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D767" w14:textId="77777777" w:rsidR="00A55A1A" w:rsidRDefault="004939B6">
      <w:pPr>
        <w:spacing w:before="120" w:after="120" w:line="240" w:lineRule="auto"/>
        <w:jc w:val="center"/>
        <w:rPr>
          <w:b/>
          <w:color w:val="AF161E"/>
          <w:sz w:val="44"/>
          <w:szCs w:val="44"/>
        </w:rPr>
      </w:pPr>
      <w:r>
        <w:rPr>
          <w:b/>
          <w:color w:val="AF161E"/>
          <w:sz w:val="44"/>
          <w:szCs w:val="44"/>
        </w:rPr>
        <w:t>DRC</w:t>
      </w:r>
    </w:p>
    <w:p w14:paraId="051BD768" w14:textId="77777777" w:rsidR="00A55A1A" w:rsidRDefault="004939B6">
      <w:pPr>
        <w:spacing w:before="120" w:after="120" w:line="240" w:lineRule="auto"/>
        <w:jc w:val="center"/>
        <w:rPr>
          <w:b/>
          <w:color w:val="AF161E"/>
          <w:sz w:val="44"/>
          <w:szCs w:val="44"/>
        </w:rPr>
      </w:pPr>
      <w:r>
        <w:rPr>
          <w:b/>
          <w:color w:val="AF161E"/>
          <w:sz w:val="44"/>
          <w:szCs w:val="44"/>
        </w:rPr>
        <w:t xml:space="preserve">Terms of Reference (TORs): </w:t>
      </w:r>
    </w:p>
    <w:p w14:paraId="1939C726" w14:textId="1F48C5B3" w:rsidR="009F5E80" w:rsidRDefault="00547644">
      <w:pPr>
        <w:spacing w:before="240"/>
        <w:jc w:val="center"/>
        <w:rPr>
          <w:b/>
          <w:i/>
          <w:color w:val="AF161E"/>
          <w:sz w:val="40"/>
          <w:szCs w:val="40"/>
        </w:rPr>
      </w:pPr>
      <w:r>
        <w:rPr>
          <w:b/>
          <w:i/>
          <w:color w:val="AF161E"/>
          <w:sz w:val="40"/>
          <w:szCs w:val="40"/>
        </w:rPr>
        <w:t>H2H Network – Anticipatory action</w:t>
      </w:r>
    </w:p>
    <w:p w14:paraId="1E2033E6" w14:textId="77777777" w:rsidR="009F5E80" w:rsidRDefault="009F5E80">
      <w:pPr>
        <w:spacing w:before="240"/>
        <w:jc w:val="center"/>
        <w:rPr>
          <w:b/>
          <w:i/>
          <w:color w:val="AF161E"/>
          <w:sz w:val="40"/>
          <w:szCs w:val="40"/>
        </w:rPr>
      </w:pPr>
    </w:p>
    <w:tbl>
      <w:tblPr>
        <w:tblW w:w="9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20"/>
      </w:tblGrid>
      <w:tr w:rsidR="00A55A1A" w14:paraId="051BD76C" w14:textId="77777777">
        <w:trPr>
          <w:trHeight w:val="68"/>
        </w:trPr>
        <w:tc>
          <w:tcPr>
            <w:tcW w:w="9720" w:type="dxa"/>
            <w:tcBorders>
              <w:top w:val="nil"/>
              <w:left w:val="nil"/>
              <w:bottom w:val="nil"/>
              <w:right w:val="nil"/>
            </w:tcBorders>
            <w:shd w:val="clear" w:color="auto" w:fill="AF161E"/>
          </w:tcPr>
          <w:p w14:paraId="051BD76B" w14:textId="77777777" w:rsidR="00A55A1A" w:rsidRDefault="004939B6">
            <w:pPr>
              <w:rPr>
                <w:sz w:val="6"/>
                <w:szCs w:val="6"/>
              </w:rPr>
            </w:pPr>
            <w:r>
              <w:rPr>
                <w:sz w:val="6"/>
                <w:szCs w:val="6"/>
              </w:rPr>
              <w:t xml:space="preserve"> </w:t>
            </w:r>
          </w:p>
        </w:tc>
      </w:tr>
    </w:tbl>
    <w:p w14:paraId="051BD76D" w14:textId="77777777" w:rsidR="00A55A1A" w:rsidRDefault="004939B6">
      <w:pPr>
        <w:numPr>
          <w:ilvl w:val="0"/>
          <w:numId w:val="7"/>
        </w:numPr>
        <w:rPr>
          <w:color w:val="C00000"/>
          <w:sz w:val="36"/>
          <w:szCs w:val="36"/>
        </w:rPr>
      </w:pPr>
      <w:r>
        <w:rPr>
          <w:color w:val="C00000"/>
          <w:sz w:val="36"/>
          <w:szCs w:val="36"/>
        </w:rPr>
        <w:t>Who is the H2H Network?</w:t>
      </w:r>
    </w:p>
    <w:p w14:paraId="051BD76E" w14:textId="77777777" w:rsidR="00A55A1A" w:rsidRDefault="004939B6" w:rsidP="00AC6F14">
      <w:pPr>
        <w:spacing w:line="240" w:lineRule="auto"/>
        <w:ind w:firstLine="426"/>
        <w:rPr>
          <w:rFonts w:ascii="Calibre Light" w:eastAsia="Calibre Light" w:hAnsi="Calibre Light" w:cs="Calibre Light"/>
          <w:color w:val="1A1A1A"/>
        </w:rPr>
      </w:pPr>
      <w:r>
        <w:rPr>
          <w:rFonts w:ascii="Calibre Light" w:eastAsia="Calibre Light" w:hAnsi="Calibre Light" w:cs="Calibre Light"/>
          <w:color w:val="1A1A1A"/>
        </w:rPr>
        <w:t xml:space="preserve">H2H stands for ‘humanitarian to humanitarian’. It is used to describe humanitarian actors that provide services to other humanitarian actors rather than directly to crisis-affected populations, from mapping to community engagement, accountability, data assessment or logistics assessments. H2H is loosely based on the B2B concept from the private sector. H2H members provide services to improve the way the world responds to crises, from mapping to independent needs assessments, from translation to surveys with crisis-affected people about the quality of the aid they receive. </w:t>
      </w:r>
    </w:p>
    <w:p w14:paraId="051BD76F" w14:textId="33F7FC3A" w:rsidR="00A55A1A" w:rsidRDefault="004939B6" w:rsidP="00AC6F14">
      <w:pPr>
        <w:spacing w:line="240" w:lineRule="auto"/>
        <w:ind w:firstLine="426"/>
        <w:rPr>
          <w:rFonts w:ascii="Calibre Light" w:eastAsia="Calibre Light" w:hAnsi="Calibre Light" w:cs="Calibre Light"/>
          <w:color w:val="1A1A1A"/>
        </w:rPr>
      </w:pPr>
      <w:r>
        <w:rPr>
          <w:rFonts w:ascii="Calibre Light" w:eastAsia="Calibre Light" w:hAnsi="Calibre Light" w:cs="Calibre Light"/>
          <w:color w:val="1A1A1A"/>
        </w:rPr>
        <w:t>The network emerged following the World Humanitarian Summit (WHS) in 2016 and was formalised in 2018. It is now a growing network of 60 members with an innovative network fund providing specialised services to support operational agencies responding to humanitarian crises.</w:t>
      </w:r>
    </w:p>
    <w:p w14:paraId="051BD771" w14:textId="77777777" w:rsidR="00A55A1A" w:rsidRDefault="004939B6">
      <w:pPr>
        <w:numPr>
          <w:ilvl w:val="0"/>
          <w:numId w:val="7"/>
        </w:numPr>
        <w:rPr>
          <w:color w:val="C00000"/>
          <w:sz w:val="36"/>
          <w:szCs w:val="36"/>
        </w:rPr>
      </w:pPr>
      <w:r>
        <w:rPr>
          <w:color w:val="C00000"/>
          <w:sz w:val="36"/>
          <w:szCs w:val="36"/>
        </w:rPr>
        <w:t>Background</w:t>
      </w:r>
    </w:p>
    <w:p w14:paraId="5E7BD582" w14:textId="3867647D" w:rsidR="0007361F" w:rsidRPr="0007361F" w:rsidRDefault="00570C16" w:rsidP="00AB1FF0">
      <w:pPr>
        <w:pStyle w:val="NoSpacing"/>
        <w:ind w:firstLine="426"/>
        <w:rPr>
          <w:b/>
          <w:bCs/>
        </w:rPr>
      </w:pPr>
      <w:r w:rsidRPr="0007361F">
        <w:rPr>
          <w:b/>
          <w:bCs/>
        </w:rPr>
        <w:t xml:space="preserve">The H2H Network is expanding its funding scope to </w:t>
      </w:r>
      <w:r w:rsidR="0007361F" w:rsidRPr="0007361F">
        <w:rPr>
          <w:b/>
          <w:bCs/>
        </w:rPr>
        <w:t>accelerate the development of data, IM and analysis tools and services to support more anticipatory humanitarian action</w:t>
      </w:r>
      <w:r w:rsidR="00332B4A" w:rsidRPr="0007361F">
        <w:rPr>
          <w:b/>
          <w:bCs/>
        </w:rPr>
        <w:t xml:space="preserve">. </w:t>
      </w:r>
    </w:p>
    <w:p w14:paraId="492F589D" w14:textId="77777777" w:rsidR="0007361F" w:rsidRDefault="0007361F" w:rsidP="00AB1FF0">
      <w:pPr>
        <w:pStyle w:val="NoSpacing"/>
        <w:ind w:firstLine="426"/>
      </w:pPr>
    </w:p>
    <w:p w14:paraId="20A9C9C8" w14:textId="7612843B" w:rsidR="00332B4A" w:rsidRDefault="00332B4A" w:rsidP="00AB1FF0">
      <w:pPr>
        <w:pStyle w:val="NoSpacing"/>
        <w:ind w:firstLine="426"/>
      </w:pPr>
      <w:r>
        <w:t xml:space="preserve">It is estimated that half of today’s crises are somewhat predictable and 20 per cent are highly predictable, yet the vast majority of humanitarian funding is still targeted to responding in the aftermath of disasters and crises occurring. In an effort to address this gap, the humanitarian sector has in recent years been increasingly interested in exploring and expanding anticipatory approaches to humanitarian response. </w:t>
      </w:r>
    </w:p>
    <w:p w14:paraId="0980BA9F" w14:textId="77777777" w:rsidR="00AB1FF0" w:rsidRDefault="00AB1FF0" w:rsidP="00AB1FF0">
      <w:pPr>
        <w:pStyle w:val="NoSpacing"/>
        <w:ind w:firstLine="426"/>
      </w:pPr>
    </w:p>
    <w:p w14:paraId="2CAEC1D8" w14:textId="3F1B805D" w:rsidR="00332B4A" w:rsidRDefault="00332B4A" w:rsidP="00AB1FF0">
      <w:pPr>
        <w:pStyle w:val="NoSpacing"/>
        <w:ind w:firstLine="426"/>
      </w:pPr>
      <w:r>
        <w:t xml:space="preserve">Building on the innovation accelerator piloted by the </w:t>
      </w:r>
      <w:r w:rsidR="00C70D2F">
        <w:t>N</w:t>
      </w:r>
      <w:r>
        <w:t xml:space="preserve">etwork in the previous period, this stream of work will seek to identify and select a coherent set of H2H members, supporting projects that adapt or develop their services in order to support anticipatory humanitarian action, and specifically tools and services related to data, information management and analysis. </w:t>
      </w:r>
    </w:p>
    <w:p w14:paraId="4577F830" w14:textId="543A70E3" w:rsidR="00332B4A" w:rsidRDefault="00926DA6" w:rsidP="00926DA6">
      <w:pPr>
        <w:pStyle w:val="NoSpacing"/>
        <w:ind w:firstLine="426"/>
      </w:pPr>
      <w:r>
        <w:t>B</w:t>
      </w:r>
      <w:r w:rsidR="00332B4A">
        <w:t>y selecting members working on similar technical areas within the data and IM field, the potential for collaborations, synergies and peers learning during the process will be enhanced.</w:t>
      </w:r>
      <w:r w:rsidR="00C16C3D">
        <w:t xml:space="preserve"> C</w:t>
      </w:r>
      <w:r w:rsidR="00332B4A">
        <w:t>ollective anticipatory action is still an innovative and evolving area of policy and practice, yet there is a strong case to be made for the potential value of H2H services related to data, IM and analysis as well as services that increase the inclusion of information and data from affected communities. Given this is an evolving area, there will be a particular focus on documenting evidence and learning from each funded H2H project and the broader process.</w:t>
      </w:r>
    </w:p>
    <w:p w14:paraId="455C55B7" w14:textId="3262312D" w:rsidR="00510358" w:rsidRDefault="00332B4A" w:rsidP="00AB1FF0">
      <w:pPr>
        <w:pStyle w:val="NoSpacing"/>
        <w:ind w:firstLine="426"/>
      </w:pPr>
      <w:r>
        <w:t xml:space="preserve">To ensure learning is generated and shared beyond H2H members and the network, we will work in partnership with relevant external partners as part of this workstream. </w:t>
      </w:r>
    </w:p>
    <w:p w14:paraId="01FB1502" w14:textId="77777777" w:rsidR="00943B0F" w:rsidRDefault="00943B0F" w:rsidP="00332B4A">
      <w:pPr>
        <w:pStyle w:val="NoSpacing"/>
      </w:pPr>
    </w:p>
    <w:p w14:paraId="16D358E0" w14:textId="7C113BE2" w:rsidR="00882ED3" w:rsidRDefault="008963A7" w:rsidP="00104BAB">
      <w:pPr>
        <w:pStyle w:val="NoSpacing"/>
        <w:ind w:firstLine="426"/>
      </w:pPr>
      <w:r w:rsidRPr="007E1848">
        <w:lastRenderedPageBreak/>
        <w:t>The</w:t>
      </w:r>
      <w:r w:rsidR="006D2ED2" w:rsidRPr="007E1848">
        <w:t xml:space="preserve"> H2H</w:t>
      </w:r>
      <w:r w:rsidRPr="007E1848">
        <w:t xml:space="preserve"> team </w:t>
      </w:r>
      <w:r w:rsidR="00104BAB">
        <w:t xml:space="preserve">already </w:t>
      </w:r>
      <w:r w:rsidR="00F54A62" w:rsidRPr="007E1848">
        <w:t>defined</w:t>
      </w:r>
      <w:r w:rsidR="006D2ED2" w:rsidRPr="007E1848">
        <w:t xml:space="preserve"> the scope and focus of H2H’s engagement on anticipatory action, and outline</w:t>
      </w:r>
      <w:r w:rsidR="00F52FD2" w:rsidRPr="007E1848">
        <w:t>d</w:t>
      </w:r>
      <w:r w:rsidR="006D2ED2" w:rsidRPr="007E1848">
        <w:t xml:space="preserve"> </w:t>
      </w:r>
      <w:r w:rsidR="00F969D0" w:rsidRPr="007E1848">
        <w:t>options about the</w:t>
      </w:r>
      <w:r w:rsidR="006D2ED2" w:rsidRPr="007E1848">
        <w:t xml:space="preserve"> most effective way to develop and implement this workstream</w:t>
      </w:r>
      <w:r w:rsidR="007E1848">
        <w:t xml:space="preserve">, this will be shared </w:t>
      </w:r>
      <w:r w:rsidR="00104BAB">
        <w:t>later on.</w:t>
      </w:r>
    </w:p>
    <w:p w14:paraId="78C85843" w14:textId="77777777" w:rsidR="00882ED3" w:rsidRPr="00882ED3" w:rsidRDefault="00882ED3" w:rsidP="00DE205F">
      <w:pPr>
        <w:pStyle w:val="NoSpacing"/>
      </w:pPr>
    </w:p>
    <w:p w14:paraId="65725D2C" w14:textId="77777777" w:rsidR="00F969D0" w:rsidRPr="00F969D0" w:rsidRDefault="00F969D0" w:rsidP="00F54A62">
      <w:pPr>
        <w:pStyle w:val="NoSpacing"/>
        <w:ind w:firstLine="426"/>
        <w:rPr>
          <w:b/>
          <w:bCs/>
        </w:rPr>
      </w:pPr>
    </w:p>
    <w:p w14:paraId="5A356A11" w14:textId="77777777" w:rsidR="00332B4A" w:rsidRDefault="00332B4A" w:rsidP="00332B4A">
      <w:pPr>
        <w:numPr>
          <w:ilvl w:val="0"/>
          <w:numId w:val="7"/>
        </w:numPr>
        <w:rPr>
          <w:color w:val="C00000"/>
          <w:sz w:val="36"/>
          <w:szCs w:val="36"/>
        </w:rPr>
      </w:pPr>
      <w:r>
        <w:rPr>
          <w:color w:val="C00000"/>
          <w:sz w:val="36"/>
          <w:szCs w:val="36"/>
        </w:rPr>
        <w:t>Purpose and objective of the consultancy</w:t>
      </w:r>
    </w:p>
    <w:p w14:paraId="4D958CF6" w14:textId="77777777" w:rsidR="00422BC7" w:rsidRDefault="00422BC7" w:rsidP="00422BC7">
      <w:pPr>
        <w:pBdr>
          <w:top w:val="nil"/>
          <w:left w:val="nil"/>
          <w:bottom w:val="nil"/>
          <w:right w:val="nil"/>
          <w:between w:val="nil"/>
        </w:pBdr>
        <w:spacing w:after="0" w:line="259" w:lineRule="auto"/>
      </w:pPr>
      <w:r>
        <w:t>The objective of this consultancy is to collaborate with the H2H team to determine how and where H2H actors can contribute to existing frameworks related to anticipatory action, while simultaneously creating novel, complementary models and tools.</w:t>
      </w:r>
    </w:p>
    <w:p w14:paraId="7D4D9CA5" w14:textId="77777777" w:rsidR="00422BC7" w:rsidRDefault="00422BC7" w:rsidP="00422BC7">
      <w:pPr>
        <w:pBdr>
          <w:top w:val="nil"/>
          <w:left w:val="nil"/>
          <w:bottom w:val="nil"/>
          <w:right w:val="nil"/>
          <w:between w:val="nil"/>
        </w:pBdr>
        <w:spacing w:after="0" w:line="259" w:lineRule="auto"/>
      </w:pPr>
    </w:p>
    <w:p w14:paraId="257F59A2" w14:textId="77777777" w:rsidR="00422BC7" w:rsidRDefault="00422BC7" w:rsidP="00422BC7">
      <w:pPr>
        <w:pBdr>
          <w:top w:val="nil"/>
          <w:left w:val="nil"/>
          <w:bottom w:val="nil"/>
          <w:right w:val="nil"/>
          <w:between w:val="nil"/>
        </w:pBdr>
        <w:spacing w:after="0" w:line="259" w:lineRule="auto"/>
      </w:pPr>
      <w:r>
        <w:t>This will be accomplished through the following phases:</w:t>
      </w:r>
    </w:p>
    <w:p w14:paraId="5F12191C" w14:textId="77777777" w:rsidR="00002375" w:rsidRDefault="00002375" w:rsidP="00422BC7">
      <w:pPr>
        <w:pBdr>
          <w:top w:val="nil"/>
          <w:left w:val="nil"/>
          <w:bottom w:val="nil"/>
          <w:right w:val="nil"/>
          <w:between w:val="nil"/>
        </w:pBdr>
        <w:spacing w:after="0" w:line="259" w:lineRule="auto"/>
      </w:pPr>
    </w:p>
    <w:p w14:paraId="53F0FD2F" w14:textId="06376AD5" w:rsidR="00422BC7" w:rsidRDefault="00422BC7" w:rsidP="00422BC7">
      <w:pPr>
        <w:pBdr>
          <w:top w:val="nil"/>
          <w:left w:val="nil"/>
          <w:bottom w:val="nil"/>
          <w:right w:val="nil"/>
          <w:between w:val="nil"/>
        </w:pBdr>
        <w:spacing w:after="0" w:line="259" w:lineRule="auto"/>
      </w:pPr>
      <w:r w:rsidRPr="00422BC7">
        <w:rPr>
          <w:b/>
          <w:bCs/>
        </w:rPr>
        <w:t>Phase 1</w:t>
      </w:r>
      <w:r>
        <w:t xml:space="preserve">: Conduct an initial </w:t>
      </w:r>
      <w:r w:rsidR="00002375">
        <w:t>rapid-scoping</w:t>
      </w:r>
      <w:r>
        <w:t xml:space="preserve"> exercise to explore the </w:t>
      </w:r>
      <w:r w:rsidR="00002375">
        <w:t xml:space="preserve">existing and potential </w:t>
      </w:r>
      <w:r>
        <w:t>role of H2H services in anticipatory action, including gaps, challenges, and opportunities. The report will consist of the following components:</w:t>
      </w:r>
    </w:p>
    <w:p w14:paraId="7BA31747" w14:textId="77777777" w:rsidR="00422BC7" w:rsidRDefault="00422BC7" w:rsidP="00422BC7">
      <w:pPr>
        <w:pStyle w:val="ListParagraph"/>
        <w:numPr>
          <w:ilvl w:val="0"/>
          <w:numId w:val="26"/>
        </w:numPr>
        <w:pBdr>
          <w:top w:val="nil"/>
          <w:left w:val="nil"/>
          <w:bottom w:val="nil"/>
          <w:right w:val="nil"/>
          <w:between w:val="nil"/>
        </w:pBdr>
        <w:spacing w:after="0" w:line="259" w:lineRule="auto"/>
      </w:pPr>
      <w:r>
        <w:t>Review of Existing Materials: Scope of work defined by the H2H team, as well as the membership scoping on how H2H Members are engaged on the topic of anticipatory action (approximately 20 responses).</w:t>
      </w:r>
    </w:p>
    <w:p w14:paraId="3AC10BE2" w14:textId="21CE495A" w:rsidR="00422BC7" w:rsidRDefault="00FC4F16" w:rsidP="00422BC7">
      <w:pPr>
        <w:pStyle w:val="ListParagraph"/>
        <w:numPr>
          <w:ilvl w:val="0"/>
          <w:numId w:val="26"/>
        </w:numPr>
        <w:pBdr>
          <w:top w:val="nil"/>
          <w:left w:val="nil"/>
          <w:bottom w:val="nil"/>
          <w:right w:val="nil"/>
          <w:between w:val="nil"/>
        </w:pBdr>
        <w:spacing w:after="0" w:line="259" w:lineRule="auto"/>
      </w:pPr>
      <w:r>
        <w:t>Analytic</w:t>
      </w:r>
      <w:r w:rsidR="00422BC7">
        <w:t xml:space="preserve"> review pertaining to policies, procedures, guidelines, and reports associated with anticipatory action.</w:t>
      </w:r>
    </w:p>
    <w:p w14:paraId="1AF1B824" w14:textId="77777777" w:rsidR="00422BC7" w:rsidRDefault="00422BC7" w:rsidP="00422BC7">
      <w:pPr>
        <w:pStyle w:val="ListParagraph"/>
        <w:numPr>
          <w:ilvl w:val="0"/>
          <w:numId w:val="26"/>
        </w:numPr>
        <w:pBdr>
          <w:top w:val="nil"/>
          <w:left w:val="nil"/>
          <w:bottom w:val="nil"/>
          <w:right w:val="nil"/>
          <w:between w:val="nil"/>
        </w:pBdr>
        <w:spacing w:after="0" w:line="259" w:lineRule="auto"/>
      </w:pPr>
      <w:r>
        <w:t>Stakeholder Engagement: Collect supplementary information through interviews with key informants, including humanitarian actors and stakeholders identified by the H2H Network and its members.</w:t>
      </w:r>
    </w:p>
    <w:p w14:paraId="0200A9AB" w14:textId="558759EF" w:rsidR="00D455AD" w:rsidRDefault="00422BC7" w:rsidP="00D455AD">
      <w:pPr>
        <w:pStyle w:val="ListParagraph"/>
        <w:numPr>
          <w:ilvl w:val="0"/>
          <w:numId w:val="26"/>
        </w:numPr>
        <w:pBdr>
          <w:top w:val="nil"/>
          <w:left w:val="nil"/>
          <w:bottom w:val="nil"/>
          <w:right w:val="nil"/>
          <w:between w:val="nil"/>
        </w:pBdr>
        <w:spacing w:after="0" w:line="259" w:lineRule="auto"/>
      </w:pPr>
      <w:r>
        <w:t>Gap, challenge, and opportunity analysis for H2H actors and the Network, presented in an actionable framework.</w:t>
      </w:r>
    </w:p>
    <w:p w14:paraId="4C45E452" w14:textId="08E2BB5A" w:rsidR="002F033D" w:rsidRDefault="00422BC7" w:rsidP="00422BC7">
      <w:pPr>
        <w:pBdr>
          <w:top w:val="nil"/>
          <w:left w:val="nil"/>
          <w:bottom w:val="nil"/>
          <w:right w:val="nil"/>
          <w:between w:val="nil"/>
        </w:pBdr>
        <w:spacing w:after="0" w:line="259" w:lineRule="auto"/>
      </w:pPr>
      <w:r>
        <w:t>The report will be published and shared with H2H members and donors, and will serve as a foundation for Phase 2.</w:t>
      </w:r>
    </w:p>
    <w:p w14:paraId="68A1D8D9" w14:textId="77777777" w:rsidR="00422BC7" w:rsidRDefault="00422BC7" w:rsidP="00422BC7">
      <w:pPr>
        <w:pBdr>
          <w:top w:val="nil"/>
          <w:left w:val="nil"/>
          <w:bottom w:val="nil"/>
          <w:right w:val="nil"/>
          <w:between w:val="nil"/>
        </w:pBdr>
        <w:spacing w:after="0" w:line="259" w:lineRule="auto"/>
      </w:pPr>
    </w:p>
    <w:p w14:paraId="7E2CB186" w14:textId="77777777" w:rsidR="00B009EC" w:rsidRPr="00B009EC" w:rsidRDefault="00B009EC" w:rsidP="00B009EC">
      <w:pPr>
        <w:pStyle w:val="NoSpacing"/>
        <w:rPr>
          <w:rFonts w:ascii="Calibri" w:eastAsia="Calibri" w:hAnsi="Calibri" w:cs="Calibri"/>
        </w:rPr>
      </w:pPr>
      <w:r w:rsidRPr="00B009EC">
        <w:rPr>
          <w:rFonts w:ascii="Calibri" w:eastAsia="Calibri" w:hAnsi="Calibri" w:cs="Calibri"/>
          <w:b/>
          <w:bCs/>
        </w:rPr>
        <w:t xml:space="preserve">Phase 2: </w:t>
      </w:r>
      <w:r w:rsidRPr="00B009EC">
        <w:rPr>
          <w:rFonts w:ascii="Calibri" w:eastAsia="Calibri" w:hAnsi="Calibri" w:cs="Calibri"/>
        </w:rPr>
        <w:t>Support the H2H team in refining the process design and selection for the H2H fund’s work in this area. Specifically, the consultant will:</w:t>
      </w:r>
    </w:p>
    <w:p w14:paraId="0025334D" w14:textId="77777777" w:rsidR="00B009EC" w:rsidRPr="00B009EC" w:rsidRDefault="00B009EC" w:rsidP="00B009EC">
      <w:pPr>
        <w:pStyle w:val="ListParagraph"/>
        <w:numPr>
          <w:ilvl w:val="0"/>
          <w:numId w:val="26"/>
        </w:numPr>
        <w:pBdr>
          <w:top w:val="nil"/>
          <w:left w:val="nil"/>
          <w:bottom w:val="nil"/>
          <w:right w:val="nil"/>
          <w:between w:val="nil"/>
        </w:pBdr>
        <w:spacing w:after="0" w:line="259" w:lineRule="auto"/>
      </w:pPr>
      <w:r w:rsidRPr="00B009EC">
        <w:t>Assist the team in formulating the call for proposals and selection criteria aligned with the objectives outlined in Annex 1 (collective approach to complex, interconnected crises; focus on data and IM, but not exclusively, etc.).</w:t>
      </w:r>
    </w:p>
    <w:p w14:paraId="2E2DBDC8" w14:textId="77777777" w:rsidR="00B009EC" w:rsidRPr="00B009EC" w:rsidRDefault="00B009EC" w:rsidP="00B009EC">
      <w:pPr>
        <w:pStyle w:val="ListParagraph"/>
        <w:numPr>
          <w:ilvl w:val="0"/>
          <w:numId w:val="26"/>
        </w:numPr>
        <w:pBdr>
          <w:top w:val="nil"/>
          <w:left w:val="nil"/>
          <w:bottom w:val="nil"/>
          <w:right w:val="nil"/>
          <w:between w:val="nil"/>
        </w:pBdr>
        <w:spacing w:after="0" w:line="259" w:lineRule="auto"/>
      </w:pPr>
      <w:r w:rsidRPr="00B009EC">
        <w:t>Aid the team in convening a suitable grant panel to evaluate proposals.</w:t>
      </w:r>
    </w:p>
    <w:p w14:paraId="2BD66CF6" w14:textId="77777777" w:rsidR="00B009EC" w:rsidRDefault="00B009EC" w:rsidP="00B009EC">
      <w:pPr>
        <w:pStyle w:val="ListParagraph"/>
        <w:numPr>
          <w:ilvl w:val="0"/>
          <w:numId w:val="26"/>
        </w:numPr>
        <w:pBdr>
          <w:top w:val="nil"/>
          <w:left w:val="nil"/>
          <w:bottom w:val="nil"/>
          <w:right w:val="nil"/>
          <w:between w:val="nil"/>
        </w:pBdr>
        <w:spacing w:after="0" w:line="259" w:lineRule="auto"/>
      </w:pPr>
      <w:r w:rsidRPr="00B009EC">
        <w:t>Support the grant panel in selecting projects that can collaborate effectively and combining them in a manner that creates a comprehensive, integrated package of services, maximizing the impact of individual grants and ensuring that the whole is greater than the sum of its parts.</w:t>
      </w:r>
    </w:p>
    <w:p w14:paraId="11FAB181" w14:textId="77777777" w:rsidR="00B217F3" w:rsidRDefault="00B217F3" w:rsidP="00B009EC">
      <w:pPr>
        <w:pStyle w:val="NoSpacing"/>
        <w:rPr>
          <w:rFonts w:ascii="Calibri" w:eastAsia="Calibri" w:hAnsi="Calibri" w:cs="Calibri"/>
        </w:rPr>
      </w:pPr>
    </w:p>
    <w:p w14:paraId="11A13979" w14:textId="19DB1B58" w:rsidR="005E51CD" w:rsidRDefault="00B009EC" w:rsidP="0063470D">
      <w:pPr>
        <w:pStyle w:val="NoSpacing"/>
      </w:pPr>
      <w:r w:rsidRPr="00F95777">
        <w:rPr>
          <w:rFonts w:ascii="Calibri" w:eastAsia="Calibri" w:hAnsi="Calibri" w:cs="Calibri"/>
          <w:b/>
          <w:bCs/>
        </w:rPr>
        <w:t>Phase 3</w:t>
      </w:r>
      <w:r w:rsidR="00F95777">
        <w:rPr>
          <w:rFonts w:ascii="Calibri" w:eastAsia="Calibri" w:hAnsi="Calibri" w:cs="Calibri"/>
        </w:rPr>
        <w:t xml:space="preserve">: </w:t>
      </w:r>
      <w:r w:rsidR="0063470D">
        <w:rPr>
          <w:rFonts w:ascii="Calibri" w:eastAsia="Calibri" w:hAnsi="Calibri" w:cs="Calibri"/>
        </w:rPr>
        <w:t xml:space="preserve">Provide coaching to the </w:t>
      </w:r>
      <w:r w:rsidR="008E6099">
        <w:t xml:space="preserve">4 to 6 </w:t>
      </w:r>
      <w:r w:rsidR="00393490">
        <w:t xml:space="preserve">funded </w:t>
      </w:r>
      <w:r w:rsidR="00393490" w:rsidRPr="008C19A4">
        <w:t xml:space="preserve">projects </w:t>
      </w:r>
      <w:r w:rsidR="00275ACD">
        <w:t>via the following steps</w:t>
      </w:r>
      <w:r w:rsidR="00393490">
        <w:t>:</w:t>
      </w:r>
    </w:p>
    <w:p w14:paraId="369473DC" w14:textId="77777777" w:rsidR="006608B0" w:rsidRDefault="006608B0" w:rsidP="00B009EC">
      <w:pPr>
        <w:pStyle w:val="NoSpacing"/>
      </w:pPr>
    </w:p>
    <w:p w14:paraId="0756AAE9" w14:textId="77777777" w:rsidR="00521125" w:rsidRPr="00521125" w:rsidRDefault="00521125" w:rsidP="00521125">
      <w:pPr>
        <w:pStyle w:val="NoSpacing"/>
        <w:rPr>
          <w:lang w:val="en-US"/>
        </w:rPr>
      </w:pPr>
      <w:r w:rsidRPr="00521125">
        <w:rPr>
          <w:lang w:val="en-US"/>
        </w:rPr>
        <w:t>A. Application Review and KPI Setting</w:t>
      </w:r>
    </w:p>
    <w:p w14:paraId="4C3EBF68" w14:textId="42D983E3" w:rsidR="006608B0" w:rsidRDefault="00521125" w:rsidP="006E581D">
      <w:pPr>
        <w:pStyle w:val="NoSpacing"/>
        <w:numPr>
          <w:ilvl w:val="0"/>
          <w:numId w:val="30"/>
        </w:numPr>
        <w:rPr>
          <w:lang w:val="en-US"/>
        </w:rPr>
      </w:pPr>
      <w:r w:rsidRPr="00521125">
        <w:rPr>
          <w:lang w:val="en-US"/>
        </w:rPr>
        <w:t xml:space="preserve">Review selected applications with members to ensure clarity and feasibility of proposed </w:t>
      </w:r>
      <w:r w:rsidR="00275ACD">
        <w:rPr>
          <w:lang w:val="en-US"/>
        </w:rPr>
        <w:t>logframes</w:t>
      </w:r>
      <w:r w:rsidRPr="00521125">
        <w:rPr>
          <w:lang w:val="en-US"/>
        </w:rPr>
        <w:t>.</w:t>
      </w:r>
    </w:p>
    <w:p w14:paraId="376F8192" w14:textId="60FF03C0" w:rsidR="006E581D" w:rsidRPr="006E581D" w:rsidRDefault="006E581D" w:rsidP="006E581D">
      <w:pPr>
        <w:pStyle w:val="NoSpacing"/>
        <w:numPr>
          <w:ilvl w:val="0"/>
          <w:numId w:val="30"/>
        </w:numPr>
        <w:rPr>
          <w:lang w:val="en-US"/>
        </w:rPr>
      </w:pPr>
      <w:r w:rsidRPr="006E581D">
        <w:rPr>
          <w:lang w:val="en-US"/>
        </w:rPr>
        <w:t>Define key performance indicators (KPIs) and milestones for each project, aligned with the program's objectives and goals</w:t>
      </w:r>
      <w:r w:rsidR="008331FE">
        <w:rPr>
          <w:lang w:val="en-US"/>
        </w:rPr>
        <w:t xml:space="preserve"> – defined in phase 2</w:t>
      </w:r>
      <w:r w:rsidRPr="006E581D">
        <w:rPr>
          <w:lang w:val="en-US"/>
        </w:rPr>
        <w:t>.</w:t>
      </w:r>
    </w:p>
    <w:p w14:paraId="18B1FD70" w14:textId="4BCA8C44" w:rsidR="006E581D" w:rsidRPr="00521125" w:rsidRDefault="006E581D" w:rsidP="006E581D">
      <w:pPr>
        <w:pStyle w:val="NoSpacing"/>
        <w:numPr>
          <w:ilvl w:val="0"/>
          <w:numId w:val="30"/>
        </w:numPr>
        <w:rPr>
          <w:lang w:val="en-US"/>
        </w:rPr>
      </w:pPr>
      <w:r w:rsidRPr="006E581D">
        <w:rPr>
          <w:lang w:val="en-US"/>
        </w:rPr>
        <w:t>Ensure effective implementation and monitoring of KPIs, and conduct regular progress evaluations.</w:t>
      </w:r>
    </w:p>
    <w:p w14:paraId="5706FEEF" w14:textId="77777777" w:rsidR="006608B0" w:rsidRPr="00B61D4F" w:rsidRDefault="006608B0" w:rsidP="00B009EC">
      <w:pPr>
        <w:pStyle w:val="NoSpacing"/>
        <w:rPr>
          <w:lang w:val="en-US"/>
        </w:rPr>
      </w:pPr>
    </w:p>
    <w:p w14:paraId="68A43084" w14:textId="77777777" w:rsidR="00B61D4F" w:rsidRDefault="00B61D4F" w:rsidP="00B61D4F">
      <w:pPr>
        <w:pStyle w:val="NoSpacing"/>
      </w:pPr>
      <w:r>
        <w:t>B. Hands-On Guidance and Development Support</w:t>
      </w:r>
    </w:p>
    <w:p w14:paraId="7F25A054" w14:textId="5CF8FA0B" w:rsidR="00B61D4F" w:rsidRPr="00D455AD" w:rsidRDefault="00B61D4F" w:rsidP="00B61D4F">
      <w:pPr>
        <w:pStyle w:val="NoSpacing"/>
        <w:numPr>
          <w:ilvl w:val="0"/>
          <w:numId w:val="30"/>
        </w:numPr>
        <w:rPr>
          <w:lang w:val="en-US"/>
        </w:rPr>
      </w:pPr>
      <w:r w:rsidRPr="00B61D4F">
        <w:rPr>
          <w:lang w:val="en-US"/>
        </w:rPr>
        <w:t xml:space="preserve">Provide guidance and support to funded projects on critical decisions </w:t>
      </w:r>
      <w:r w:rsidRPr="008B5DCC">
        <w:rPr>
          <w:lang w:val="en-US"/>
        </w:rPr>
        <w:t xml:space="preserve">related </w:t>
      </w:r>
      <w:r w:rsidR="003E28EB">
        <w:rPr>
          <w:lang w:val="en-US"/>
        </w:rPr>
        <w:t xml:space="preserve">to </w:t>
      </w:r>
      <w:r w:rsidR="003E28EB" w:rsidRPr="003E28EB">
        <w:rPr>
          <w:lang w:val="en-US"/>
        </w:rPr>
        <w:t xml:space="preserve">program design, implementation, ensuring that they align with the </w:t>
      </w:r>
      <w:r w:rsidR="008B5DCC">
        <w:rPr>
          <w:lang w:val="en-US"/>
        </w:rPr>
        <w:t>package overall objective t</w:t>
      </w:r>
      <w:r w:rsidR="003E28EB" w:rsidRPr="003E28EB">
        <w:rPr>
          <w:lang w:val="en-US"/>
        </w:rPr>
        <w:t xml:space="preserve">hat they </w:t>
      </w:r>
      <w:r w:rsidR="003E28EB" w:rsidRPr="00D455AD">
        <w:rPr>
          <w:lang w:val="en-US"/>
        </w:rPr>
        <w:t>effectively address the needs of crisis-affected communities</w:t>
      </w:r>
      <w:r w:rsidRPr="00D455AD">
        <w:rPr>
          <w:lang w:val="en-US"/>
        </w:rPr>
        <w:t>.</w:t>
      </w:r>
    </w:p>
    <w:p w14:paraId="6184A7BB" w14:textId="655856AE" w:rsidR="00B61D4F" w:rsidRPr="00D455AD" w:rsidRDefault="00B61D4F" w:rsidP="00B61D4F">
      <w:pPr>
        <w:pStyle w:val="NoSpacing"/>
        <w:numPr>
          <w:ilvl w:val="0"/>
          <w:numId w:val="30"/>
        </w:numPr>
        <w:rPr>
          <w:lang w:val="en-US"/>
        </w:rPr>
      </w:pPr>
      <w:r w:rsidRPr="00D455AD">
        <w:rPr>
          <w:lang w:val="en-US"/>
        </w:rPr>
        <w:t xml:space="preserve">Offer expert advice and recommendations on addressing challenges and obstacles encountered during the </w:t>
      </w:r>
      <w:r w:rsidR="008B37C4" w:rsidRPr="00D455AD">
        <w:rPr>
          <w:lang w:val="en-US"/>
        </w:rPr>
        <w:t>project implementation</w:t>
      </w:r>
      <w:r w:rsidRPr="00D455AD">
        <w:rPr>
          <w:lang w:val="en-US"/>
        </w:rPr>
        <w:t>.</w:t>
      </w:r>
    </w:p>
    <w:p w14:paraId="391E4CE0" w14:textId="39239C75" w:rsidR="006608B0" w:rsidRPr="00D455AD" w:rsidRDefault="00B61D4F" w:rsidP="00B61D4F">
      <w:pPr>
        <w:pStyle w:val="NoSpacing"/>
        <w:numPr>
          <w:ilvl w:val="0"/>
          <w:numId w:val="30"/>
        </w:numPr>
        <w:rPr>
          <w:lang w:val="en-US"/>
        </w:rPr>
      </w:pPr>
      <w:r w:rsidRPr="00D455AD">
        <w:rPr>
          <w:lang w:val="en-US"/>
        </w:rPr>
        <w:t>Connect funded projects with relevant experts, mentors, and partners to augment their capabilities and networks.</w:t>
      </w:r>
    </w:p>
    <w:p w14:paraId="45CB87EB" w14:textId="77777777" w:rsidR="006608B0" w:rsidRDefault="006608B0" w:rsidP="00B009EC">
      <w:pPr>
        <w:pStyle w:val="NoSpacing"/>
      </w:pPr>
    </w:p>
    <w:p w14:paraId="2F58A228" w14:textId="77777777" w:rsidR="00AB5F3A" w:rsidRPr="00AB5F3A" w:rsidRDefault="00AB5F3A" w:rsidP="00AB5F3A">
      <w:pPr>
        <w:pStyle w:val="NoSpacing"/>
        <w:rPr>
          <w:lang w:val="en-US"/>
        </w:rPr>
      </w:pPr>
      <w:r w:rsidRPr="00AB5F3A">
        <w:rPr>
          <w:lang w:val="en-US"/>
        </w:rPr>
        <w:t>C. Bilateral Engagement and Mentorship</w:t>
      </w:r>
    </w:p>
    <w:p w14:paraId="78C4A4D1" w14:textId="50C06605" w:rsidR="00A310C3" w:rsidRDefault="00AB5F3A" w:rsidP="00287CB5">
      <w:pPr>
        <w:pStyle w:val="NoSpacing"/>
        <w:numPr>
          <w:ilvl w:val="0"/>
          <w:numId w:val="30"/>
        </w:numPr>
        <w:rPr>
          <w:lang w:val="en-US"/>
        </w:rPr>
      </w:pPr>
      <w:r w:rsidRPr="00AB5F3A">
        <w:rPr>
          <w:lang w:val="en-US"/>
        </w:rPr>
        <w:t>Establish regular communication channels with each funded project (minimum 3 calls per project) to discuss progress, challenges, and opportunities.</w:t>
      </w:r>
    </w:p>
    <w:p w14:paraId="20995797" w14:textId="77777777" w:rsidR="00AB5F3A" w:rsidRDefault="00AB5F3A" w:rsidP="00AB5F3A">
      <w:pPr>
        <w:pStyle w:val="NoSpacing"/>
        <w:rPr>
          <w:lang w:val="en-US"/>
        </w:rPr>
      </w:pPr>
    </w:p>
    <w:p w14:paraId="2E899C89" w14:textId="77777777" w:rsidR="00762B77" w:rsidRPr="00762B77" w:rsidRDefault="00762B77" w:rsidP="00762B77">
      <w:pPr>
        <w:pStyle w:val="NoSpacing"/>
        <w:rPr>
          <w:lang w:val="en-US"/>
        </w:rPr>
      </w:pPr>
      <w:r w:rsidRPr="00762B77">
        <w:rPr>
          <w:lang w:val="en-US"/>
        </w:rPr>
        <w:t>D. In-Person Workshop</w:t>
      </w:r>
    </w:p>
    <w:p w14:paraId="6CF3D89B" w14:textId="1DA44C18" w:rsidR="00762B77" w:rsidRPr="00D455AD" w:rsidRDefault="00762B77" w:rsidP="00287CB5">
      <w:pPr>
        <w:pStyle w:val="NoSpacing"/>
        <w:numPr>
          <w:ilvl w:val="0"/>
          <w:numId w:val="30"/>
        </w:numPr>
        <w:rPr>
          <w:lang w:val="en-US"/>
        </w:rPr>
      </w:pPr>
      <w:r w:rsidRPr="00D455AD">
        <w:rPr>
          <w:lang w:val="en-US"/>
        </w:rPr>
        <w:t>Organize and facilitate a</w:t>
      </w:r>
      <w:r w:rsidR="00D455AD" w:rsidRPr="00D455AD">
        <w:rPr>
          <w:lang w:val="en-US"/>
        </w:rPr>
        <w:t xml:space="preserve">t least on </w:t>
      </w:r>
      <w:r w:rsidRPr="00D455AD">
        <w:rPr>
          <w:lang w:val="en-US"/>
        </w:rPr>
        <w:t>in-person workshop</w:t>
      </w:r>
      <w:r w:rsidR="00D455AD" w:rsidRPr="00D455AD">
        <w:rPr>
          <w:lang w:val="en-US"/>
        </w:rPr>
        <w:t xml:space="preserve"> (likely</w:t>
      </w:r>
      <w:r w:rsidRPr="00D455AD">
        <w:rPr>
          <w:lang w:val="en-US"/>
        </w:rPr>
        <w:t xml:space="preserve"> in </w:t>
      </w:r>
      <w:r w:rsidR="00D455AD" w:rsidRPr="00D455AD">
        <w:rPr>
          <w:lang w:val="en-US"/>
        </w:rPr>
        <w:t>Q1</w:t>
      </w:r>
      <w:r w:rsidRPr="00D455AD">
        <w:rPr>
          <w:lang w:val="en-US"/>
        </w:rPr>
        <w:t xml:space="preserve"> 2024</w:t>
      </w:r>
      <w:r w:rsidR="00D455AD" w:rsidRPr="00D455AD">
        <w:rPr>
          <w:lang w:val="en-US"/>
        </w:rPr>
        <w:t>),</w:t>
      </w:r>
      <w:r w:rsidRPr="00D455AD">
        <w:rPr>
          <w:lang w:val="en-US"/>
        </w:rPr>
        <w:t xml:space="preserve"> bringing together funded projects, stakeholders, and </w:t>
      </w:r>
      <w:r w:rsidR="008331FE" w:rsidRPr="00D455AD">
        <w:rPr>
          <w:lang w:val="en-US"/>
        </w:rPr>
        <w:t>AA</w:t>
      </w:r>
      <w:r w:rsidRPr="00D455AD">
        <w:rPr>
          <w:lang w:val="en-US"/>
        </w:rPr>
        <w:t xml:space="preserve"> experts to promote </w:t>
      </w:r>
      <w:r w:rsidR="008331FE" w:rsidRPr="00D455AD">
        <w:rPr>
          <w:lang w:val="en-US"/>
        </w:rPr>
        <w:t>services integration, collaboration</w:t>
      </w:r>
      <w:r w:rsidRPr="00D455AD">
        <w:rPr>
          <w:lang w:val="en-US"/>
        </w:rPr>
        <w:t>, and knowledge sharing.</w:t>
      </w:r>
    </w:p>
    <w:p w14:paraId="7FF30910" w14:textId="77777777" w:rsidR="00A310C3" w:rsidRDefault="00A310C3" w:rsidP="00B009EC">
      <w:pPr>
        <w:pStyle w:val="NoSpacing"/>
      </w:pPr>
    </w:p>
    <w:p w14:paraId="7A5419CA" w14:textId="77777777" w:rsidR="00287CB5" w:rsidRPr="00287CB5" w:rsidRDefault="00287CB5" w:rsidP="00287CB5">
      <w:pPr>
        <w:pStyle w:val="NoSpacing"/>
        <w:rPr>
          <w:rFonts w:ascii="Calibri" w:eastAsia="Calibri" w:hAnsi="Calibri" w:cs="Calibri"/>
          <w:lang w:val="en-US"/>
        </w:rPr>
      </w:pPr>
      <w:r w:rsidRPr="00287CB5">
        <w:rPr>
          <w:rFonts w:ascii="Calibri" w:eastAsia="Calibri" w:hAnsi="Calibri" w:cs="Calibri"/>
          <w:lang w:val="en-US"/>
        </w:rPr>
        <w:t>E. Defining Next Steps</w:t>
      </w:r>
    </w:p>
    <w:p w14:paraId="31116D2B" w14:textId="57EA8625" w:rsidR="00287CB5" w:rsidRPr="00D2230D" w:rsidRDefault="00287CB5" w:rsidP="00287CB5">
      <w:pPr>
        <w:pStyle w:val="NoSpacing"/>
        <w:numPr>
          <w:ilvl w:val="0"/>
          <w:numId w:val="30"/>
        </w:numPr>
        <w:rPr>
          <w:lang w:val="en-US"/>
        </w:rPr>
      </w:pPr>
      <w:r w:rsidRPr="00D2230D">
        <w:rPr>
          <w:lang w:val="en-US"/>
        </w:rPr>
        <w:t xml:space="preserve">Collaborate with funded projects to outline their </w:t>
      </w:r>
      <w:r w:rsidR="00D2230D" w:rsidRPr="00D2230D">
        <w:rPr>
          <w:lang w:val="en-US"/>
        </w:rPr>
        <w:t>scaling strategies, including identifying potential funding sources</w:t>
      </w:r>
      <w:r w:rsidR="00D2230D">
        <w:rPr>
          <w:lang w:val="en-US"/>
        </w:rPr>
        <w:t xml:space="preserve"> and p</w:t>
      </w:r>
      <w:r w:rsidR="00D2230D" w:rsidRPr="00D2230D">
        <w:rPr>
          <w:lang w:val="en-US"/>
        </w:rPr>
        <w:t>artnership opportunities</w:t>
      </w:r>
      <w:r w:rsidRPr="00D2230D">
        <w:rPr>
          <w:lang w:val="en-US"/>
        </w:rPr>
        <w:t>.</w:t>
      </w:r>
    </w:p>
    <w:p w14:paraId="0495E417" w14:textId="77777777" w:rsidR="00287CB5" w:rsidRPr="00287CB5" w:rsidRDefault="00287CB5" w:rsidP="00287CB5">
      <w:pPr>
        <w:pStyle w:val="NoSpacing"/>
        <w:numPr>
          <w:ilvl w:val="0"/>
          <w:numId w:val="30"/>
        </w:numPr>
        <w:rPr>
          <w:lang w:val="en-US"/>
        </w:rPr>
      </w:pPr>
      <w:r w:rsidRPr="00287CB5">
        <w:rPr>
          <w:lang w:val="en-US"/>
        </w:rPr>
        <w:t>Identify potential roadblocks and develop contingency plans to ensure continued progress toward program goals.</w:t>
      </w:r>
    </w:p>
    <w:p w14:paraId="7E49FF06" w14:textId="78DA96DF" w:rsidR="005F5E06" w:rsidRPr="00287CB5" w:rsidRDefault="00287CB5" w:rsidP="00287CB5">
      <w:pPr>
        <w:pStyle w:val="NoSpacing"/>
        <w:numPr>
          <w:ilvl w:val="0"/>
          <w:numId w:val="30"/>
        </w:numPr>
        <w:rPr>
          <w:lang w:val="en-US"/>
        </w:rPr>
      </w:pPr>
      <w:r w:rsidRPr="00287CB5">
        <w:rPr>
          <w:lang w:val="en-US"/>
        </w:rPr>
        <w:t xml:space="preserve">Encourage funded projects to share lessons learned, document case studies, and participate in community events to amplify the </w:t>
      </w:r>
      <w:r w:rsidR="008331FE">
        <w:rPr>
          <w:lang w:val="en-US"/>
        </w:rPr>
        <w:t>cohort’s</w:t>
      </w:r>
      <w:r w:rsidRPr="00287CB5">
        <w:rPr>
          <w:lang w:val="en-US"/>
        </w:rPr>
        <w:t xml:space="preserve"> impact.</w:t>
      </w:r>
    </w:p>
    <w:p w14:paraId="5CF3466D" w14:textId="77777777" w:rsidR="00B009EC" w:rsidRDefault="00B009EC" w:rsidP="00B009EC">
      <w:pPr>
        <w:pStyle w:val="NoSpacing"/>
      </w:pPr>
    </w:p>
    <w:p w14:paraId="287AC0CD" w14:textId="77777777" w:rsidR="00287CB5" w:rsidRPr="00B009EC" w:rsidRDefault="00287CB5" w:rsidP="00B009EC">
      <w:pPr>
        <w:pStyle w:val="NoSpacing"/>
      </w:pPr>
    </w:p>
    <w:p w14:paraId="26CE5C80" w14:textId="77777777" w:rsidR="009B17E7" w:rsidRPr="009B17E7" w:rsidRDefault="009B17E7" w:rsidP="00C16C3D">
      <w:pPr>
        <w:pStyle w:val="Heading1"/>
        <w:numPr>
          <w:ilvl w:val="0"/>
          <w:numId w:val="15"/>
        </w:numPr>
        <w:spacing w:before="0"/>
        <w:rPr>
          <w:rFonts w:ascii="Calibri" w:eastAsia="Calibri" w:hAnsi="Calibri" w:cs="Calibri"/>
          <w:b w:val="0"/>
          <w:color w:val="C00000"/>
          <w:sz w:val="36"/>
          <w:szCs w:val="36"/>
        </w:rPr>
      </w:pPr>
      <w:r w:rsidRPr="009B17E7">
        <w:rPr>
          <w:rFonts w:ascii="Calibri" w:eastAsia="Calibri" w:hAnsi="Calibri" w:cs="Calibri"/>
          <w:b w:val="0"/>
          <w:color w:val="C00000"/>
          <w:sz w:val="36"/>
          <w:szCs w:val="36"/>
        </w:rPr>
        <w:t>Scope of work and Methodology</w:t>
      </w:r>
    </w:p>
    <w:p w14:paraId="509036C6" w14:textId="75856CE3" w:rsidR="006C3662" w:rsidRDefault="006C3662" w:rsidP="009B17E7">
      <w:pPr>
        <w:autoSpaceDE w:val="0"/>
        <w:autoSpaceDN w:val="0"/>
        <w:adjustRightInd w:val="0"/>
        <w:spacing w:after="0" w:line="240" w:lineRule="auto"/>
        <w:ind w:left="-86"/>
        <w:rPr>
          <w:rFonts w:cstheme="minorHAnsi"/>
        </w:rPr>
      </w:pPr>
      <w:r>
        <w:rPr>
          <w:rFonts w:cstheme="minorHAnsi"/>
        </w:rPr>
        <w:t xml:space="preserve">Ref to paragraph 3. For more details. </w:t>
      </w:r>
    </w:p>
    <w:p w14:paraId="2810B6A1" w14:textId="38AB799D" w:rsidR="009B17E7" w:rsidRPr="00CB2E91" w:rsidRDefault="009B17E7" w:rsidP="009B17E7">
      <w:pPr>
        <w:autoSpaceDE w:val="0"/>
        <w:autoSpaceDN w:val="0"/>
        <w:adjustRightInd w:val="0"/>
        <w:spacing w:after="0" w:line="240" w:lineRule="auto"/>
        <w:ind w:left="-86"/>
        <w:rPr>
          <w:rFonts w:cstheme="minorHAnsi"/>
        </w:rPr>
      </w:pPr>
      <w:r w:rsidRPr="00CB2E91">
        <w:rPr>
          <w:rFonts w:cstheme="minorHAnsi"/>
        </w:rPr>
        <w:t xml:space="preserve">The </w:t>
      </w:r>
      <w:r w:rsidR="00D455AD">
        <w:rPr>
          <w:rFonts w:cstheme="minorHAnsi"/>
        </w:rPr>
        <w:t>c</w:t>
      </w:r>
      <w:r w:rsidRPr="00CB2E91">
        <w:rPr>
          <w:rFonts w:cstheme="minorHAnsi"/>
        </w:rPr>
        <w:t>onsultant</w:t>
      </w:r>
      <w:r w:rsidR="00D455AD">
        <w:rPr>
          <w:rFonts w:cstheme="minorHAnsi"/>
        </w:rPr>
        <w:t>(s)</w:t>
      </w:r>
      <w:r w:rsidRPr="00CB2E91">
        <w:rPr>
          <w:rFonts w:cstheme="minorHAnsi"/>
        </w:rPr>
        <w:t xml:space="preserve"> will be required to prepare a detailed methodology and work plan indicating how</w:t>
      </w:r>
    </w:p>
    <w:p w14:paraId="243B16FB" w14:textId="27DD245D" w:rsidR="009B17E7" w:rsidRDefault="009B17E7" w:rsidP="009B17E7">
      <w:pPr>
        <w:spacing w:after="0"/>
        <w:ind w:left="-86"/>
        <w:rPr>
          <w:rFonts w:cstheme="minorHAnsi"/>
        </w:rPr>
      </w:pPr>
      <w:r w:rsidRPr="00CB2E91">
        <w:rPr>
          <w:rFonts w:cstheme="minorHAnsi"/>
        </w:rPr>
        <w:t xml:space="preserve">the objectives of the project will be achieved, and the support required from </w:t>
      </w:r>
      <w:r>
        <w:rPr>
          <w:rFonts w:cstheme="minorHAnsi"/>
        </w:rPr>
        <w:t>H2H</w:t>
      </w:r>
      <w:r w:rsidRPr="00CB2E91">
        <w:rPr>
          <w:rFonts w:cstheme="minorHAnsi"/>
        </w:rPr>
        <w:t>.</w:t>
      </w:r>
    </w:p>
    <w:p w14:paraId="5D34AEE9" w14:textId="77777777" w:rsidR="008F31FF" w:rsidRDefault="008F31FF" w:rsidP="009B17E7">
      <w:pPr>
        <w:spacing w:after="0"/>
        <w:ind w:left="-86"/>
        <w:rPr>
          <w:rFonts w:cstheme="minorHAnsi"/>
        </w:rPr>
      </w:pPr>
    </w:p>
    <w:p w14:paraId="5EF4CA04" w14:textId="77777777" w:rsidR="00D5400C" w:rsidRDefault="00D5400C" w:rsidP="00C16C3D">
      <w:pPr>
        <w:numPr>
          <w:ilvl w:val="0"/>
          <w:numId w:val="15"/>
        </w:numPr>
        <w:rPr>
          <w:color w:val="C00000"/>
          <w:sz w:val="36"/>
          <w:szCs w:val="36"/>
        </w:rPr>
      </w:pPr>
      <w:r>
        <w:rPr>
          <w:color w:val="C00000"/>
          <w:sz w:val="36"/>
          <w:szCs w:val="36"/>
        </w:rPr>
        <w:t xml:space="preserve">Deliverables </w:t>
      </w:r>
    </w:p>
    <w:p w14:paraId="4F9530CA" w14:textId="77777777" w:rsidR="008C772E" w:rsidRPr="008C772E" w:rsidRDefault="008C772E" w:rsidP="008C772E">
      <w:pPr>
        <w:pStyle w:val="ListParagraph"/>
        <w:ind w:left="567" w:hanging="578"/>
        <w:rPr>
          <w:rFonts w:asciiTheme="minorHAnsi" w:hAnsiTheme="minorHAnsi" w:cstheme="minorHAnsi"/>
          <w:b/>
          <w:bCs/>
        </w:rPr>
      </w:pPr>
      <w:r w:rsidRPr="008C772E">
        <w:rPr>
          <w:rFonts w:asciiTheme="minorHAnsi" w:hAnsiTheme="minorHAnsi" w:cstheme="minorHAnsi"/>
          <w:b/>
          <w:bCs/>
        </w:rPr>
        <w:t>Phase 1:</w:t>
      </w:r>
    </w:p>
    <w:p w14:paraId="297D8D20" w14:textId="61D63CF0" w:rsidR="008C772E" w:rsidRPr="008C772E" w:rsidRDefault="008C772E" w:rsidP="00E61F64">
      <w:pPr>
        <w:pStyle w:val="ListParagraph"/>
        <w:numPr>
          <w:ilvl w:val="1"/>
          <w:numId w:val="15"/>
        </w:numPr>
        <w:rPr>
          <w:rFonts w:asciiTheme="minorHAnsi" w:hAnsiTheme="minorHAnsi" w:cstheme="minorHAnsi"/>
        </w:rPr>
      </w:pPr>
      <w:r w:rsidRPr="008C772E">
        <w:rPr>
          <w:rFonts w:asciiTheme="minorHAnsi" w:hAnsiTheme="minorHAnsi" w:cstheme="minorHAnsi"/>
        </w:rPr>
        <w:t>Notes from interviews with key informants</w:t>
      </w:r>
    </w:p>
    <w:p w14:paraId="509BD300" w14:textId="7CB2162F" w:rsidR="008C772E" w:rsidRPr="008C772E" w:rsidRDefault="008C772E" w:rsidP="00E61F64">
      <w:pPr>
        <w:pStyle w:val="ListParagraph"/>
        <w:numPr>
          <w:ilvl w:val="1"/>
          <w:numId w:val="15"/>
        </w:numPr>
        <w:rPr>
          <w:rFonts w:asciiTheme="minorHAnsi" w:hAnsiTheme="minorHAnsi" w:cstheme="minorHAnsi"/>
        </w:rPr>
      </w:pPr>
      <w:r w:rsidRPr="008C772E">
        <w:rPr>
          <w:rFonts w:asciiTheme="minorHAnsi" w:hAnsiTheme="minorHAnsi" w:cstheme="minorHAnsi"/>
        </w:rPr>
        <w:t>Research report (including two iterations) - see phase 1</w:t>
      </w:r>
    </w:p>
    <w:p w14:paraId="04FA80B1" w14:textId="33C7B7D3" w:rsidR="008C772E" w:rsidRPr="008C772E" w:rsidRDefault="008C772E" w:rsidP="00E61F64">
      <w:pPr>
        <w:pStyle w:val="ListParagraph"/>
        <w:numPr>
          <w:ilvl w:val="1"/>
          <w:numId w:val="15"/>
        </w:numPr>
        <w:rPr>
          <w:rFonts w:asciiTheme="minorHAnsi" w:hAnsiTheme="minorHAnsi" w:cstheme="minorHAnsi"/>
        </w:rPr>
      </w:pPr>
      <w:r w:rsidRPr="008C772E">
        <w:rPr>
          <w:rFonts w:asciiTheme="minorHAnsi" w:hAnsiTheme="minorHAnsi" w:cstheme="minorHAnsi"/>
        </w:rPr>
        <w:t>Presentation to H2H membership and donors</w:t>
      </w:r>
    </w:p>
    <w:p w14:paraId="1927CA0A" w14:textId="77777777" w:rsidR="008C772E" w:rsidRPr="008C772E" w:rsidRDefault="008C772E" w:rsidP="008C772E">
      <w:pPr>
        <w:pStyle w:val="ListParagraph"/>
        <w:ind w:left="567" w:hanging="578"/>
        <w:rPr>
          <w:rFonts w:asciiTheme="minorHAnsi" w:hAnsiTheme="minorHAnsi" w:cstheme="minorHAnsi"/>
          <w:b/>
          <w:bCs/>
        </w:rPr>
      </w:pPr>
    </w:p>
    <w:p w14:paraId="267E9CE7" w14:textId="77777777" w:rsidR="008C772E" w:rsidRPr="008C772E" w:rsidRDefault="008C772E" w:rsidP="008C772E">
      <w:pPr>
        <w:pStyle w:val="ListParagraph"/>
        <w:ind w:left="567" w:hanging="578"/>
        <w:rPr>
          <w:rFonts w:asciiTheme="minorHAnsi" w:hAnsiTheme="minorHAnsi" w:cstheme="minorHAnsi"/>
          <w:b/>
          <w:bCs/>
        </w:rPr>
      </w:pPr>
      <w:r w:rsidRPr="008C772E">
        <w:rPr>
          <w:rFonts w:asciiTheme="minorHAnsi" w:hAnsiTheme="minorHAnsi" w:cstheme="minorHAnsi"/>
          <w:b/>
          <w:bCs/>
        </w:rPr>
        <w:t>Phase 2:</w:t>
      </w:r>
    </w:p>
    <w:p w14:paraId="62561764" w14:textId="787C307E" w:rsidR="008C772E" w:rsidRPr="008C772E" w:rsidRDefault="008C772E" w:rsidP="00E61F64">
      <w:pPr>
        <w:pStyle w:val="ListParagraph"/>
        <w:numPr>
          <w:ilvl w:val="1"/>
          <w:numId w:val="33"/>
        </w:numPr>
        <w:rPr>
          <w:rFonts w:asciiTheme="minorHAnsi" w:hAnsiTheme="minorHAnsi" w:cstheme="minorHAnsi"/>
        </w:rPr>
      </w:pPr>
      <w:r w:rsidRPr="008C772E">
        <w:rPr>
          <w:rFonts w:asciiTheme="minorHAnsi" w:hAnsiTheme="minorHAnsi" w:cstheme="minorHAnsi"/>
        </w:rPr>
        <w:t>Adaptation of the H2H call for proposals to incorporate Anticipatory Action, including selection criteria</w:t>
      </w:r>
    </w:p>
    <w:p w14:paraId="35FEAC40" w14:textId="7634C58A" w:rsidR="00292307" w:rsidRDefault="008C772E" w:rsidP="00E61F64">
      <w:pPr>
        <w:pStyle w:val="ListParagraph"/>
        <w:numPr>
          <w:ilvl w:val="1"/>
          <w:numId w:val="33"/>
        </w:numPr>
        <w:rPr>
          <w:rFonts w:asciiTheme="minorHAnsi" w:hAnsiTheme="minorHAnsi" w:cstheme="minorHAnsi"/>
        </w:rPr>
      </w:pPr>
      <w:r w:rsidRPr="008C772E">
        <w:rPr>
          <w:rFonts w:asciiTheme="minorHAnsi" w:hAnsiTheme="minorHAnsi" w:cstheme="minorHAnsi"/>
        </w:rPr>
        <w:t>Participation in the grant panel meeting (estimated duration: 2-3 hours)</w:t>
      </w:r>
    </w:p>
    <w:p w14:paraId="15712244" w14:textId="77777777" w:rsidR="00625141" w:rsidRDefault="00625141" w:rsidP="008C772E">
      <w:pPr>
        <w:pStyle w:val="ListParagraph"/>
        <w:ind w:left="1145" w:hanging="578"/>
        <w:rPr>
          <w:rFonts w:asciiTheme="minorHAnsi" w:hAnsiTheme="minorHAnsi" w:cstheme="minorHAnsi"/>
        </w:rPr>
      </w:pPr>
    </w:p>
    <w:p w14:paraId="7433D587" w14:textId="679D0E58" w:rsidR="00625141" w:rsidRDefault="00625141" w:rsidP="0070690B">
      <w:pPr>
        <w:pStyle w:val="ListParagraph"/>
        <w:ind w:left="567" w:hanging="578"/>
        <w:rPr>
          <w:rFonts w:asciiTheme="minorHAnsi" w:hAnsiTheme="minorHAnsi" w:cstheme="minorHAnsi"/>
          <w:b/>
          <w:bCs/>
        </w:rPr>
      </w:pPr>
      <w:r w:rsidRPr="00625141">
        <w:rPr>
          <w:rFonts w:asciiTheme="minorHAnsi" w:hAnsiTheme="minorHAnsi" w:cstheme="minorHAnsi"/>
          <w:b/>
          <w:bCs/>
        </w:rPr>
        <w:t>Phase 3:</w:t>
      </w:r>
    </w:p>
    <w:p w14:paraId="099CD10A" w14:textId="02F3B928" w:rsidR="00E61F64" w:rsidRDefault="00E61F64" w:rsidP="00E61F64">
      <w:pPr>
        <w:pStyle w:val="ListParagraph"/>
        <w:numPr>
          <w:ilvl w:val="1"/>
          <w:numId w:val="34"/>
        </w:numPr>
        <w:rPr>
          <w:rFonts w:asciiTheme="minorHAnsi" w:hAnsiTheme="minorHAnsi" w:cstheme="minorHAnsi"/>
        </w:rPr>
      </w:pPr>
      <w:r>
        <w:rPr>
          <w:rFonts w:asciiTheme="minorHAnsi" w:hAnsiTheme="minorHAnsi" w:cstheme="minorHAnsi"/>
        </w:rPr>
        <w:t>Compiled KPI’s tracking tool.</w:t>
      </w:r>
    </w:p>
    <w:p w14:paraId="7BD6CDAA" w14:textId="4D3BC90D" w:rsidR="00CD2B76" w:rsidRPr="00E61F64" w:rsidRDefault="00CD2B76" w:rsidP="00E61F64">
      <w:pPr>
        <w:pStyle w:val="ListParagraph"/>
        <w:numPr>
          <w:ilvl w:val="1"/>
          <w:numId w:val="34"/>
        </w:numPr>
        <w:rPr>
          <w:rFonts w:asciiTheme="minorHAnsi" w:hAnsiTheme="minorHAnsi" w:cstheme="minorHAnsi"/>
        </w:rPr>
      </w:pPr>
      <w:r w:rsidRPr="00E61F64">
        <w:rPr>
          <w:rFonts w:asciiTheme="minorHAnsi" w:hAnsiTheme="minorHAnsi" w:cstheme="minorHAnsi"/>
        </w:rPr>
        <w:lastRenderedPageBreak/>
        <w:t>Regular Progress Reports: Periodic reports from each funded project, summarizing progress made against defined KPIs and milestones, and highlighting any challenges or successes</w:t>
      </w:r>
    </w:p>
    <w:p w14:paraId="00337F9E" w14:textId="01EFF0DA" w:rsidR="00E61F64" w:rsidRDefault="00E61F64" w:rsidP="00E61F64">
      <w:pPr>
        <w:pStyle w:val="ListParagraph"/>
        <w:numPr>
          <w:ilvl w:val="1"/>
          <w:numId w:val="34"/>
        </w:numPr>
        <w:rPr>
          <w:rFonts w:asciiTheme="minorHAnsi" w:hAnsiTheme="minorHAnsi" w:cstheme="minorHAnsi"/>
        </w:rPr>
      </w:pPr>
      <w:r w:rsidRPr="00E61F64">
        <w:rPr>
          <w:rFonts w:asciiTheme="minorHAnsi" w:hAnsiTheme="minorHAnsi" w:cstheme="minorHAnsi"/>
        </w:rPr>
        <w:t>In-Person Workshop Report: A comprehensive report summarizing the outcomes of the in-person workshop, including key takeaways, action items, and next steps.</w:t>
      </w:r>
    </w:p>
    <w:p w14:paraId="5D3CDCF9" w14:textId="77777777" w:rsidR="00A1333C" w:rsidRPr="00E61F64" w:rsidRDefault="00A1333C" w:rsidP="00A1333C">
      <w:pPr>
        <w:pStyle w:val="ListParagraph"/>
        <w:ind w:left="1080"/>
        <w:rPr>
          <w:rFonts w:asciiTheme="minorHAnsi" w:hAnsiTheme="minorHAnsi" w:cstheme="minorHAnsi"/>
        </w:rPr>
      </w:pPr>
    </w:p>
    <w:p w14:paraId="051BD78B" w14:textId="01B955B3" w:rsidR="00A55A1A" w:rsidRDefault="004939B6" w:rsidP="00292307">
      <w:pPr>
        <w:pStyle w:val="Heading1"/>
        <w:numPr>
          <w:ilvl w:val="0"/>
          <w:numId w:val="23"/>
        </w:numPr>
        <w:spacing w:before="0"/>
        <w:rPr>
          <w:rFonts w:ascii="Calibri" w:eastAsia="Calibri" w:hAnsi="Calibri" w:cs="Calibri"/>
          <w:b w:val="0"/>
          <w:color w:val="C00000"/>
          <w:sz w:val="36"/>
          <w:szCs w:val="36"/>
        </w:rPr>
      </w:pPr>
      <w:r>
        <w:rPr>
          <w:rFonts w:ascii="Calibri" w:eastAsia="Calibri" w:hAnsi="Calibri" w:cs="Calibri"/>
          <w:b w:val="0"/>
          <w:color w:val="C00000"/>
          <w:sz w:val="36"/>
          <w:szCs w:val="36"/>
        </w:rPr>
        <w:t>Duration</w:t>
      </w:r>
      <w:r w:rsidR="00E903B0">
        <w:rPr>
          <w:rFonts w:ascii="Calibri" w:eastAsia="Calibri" w:hAnsi="Calibri" w:cs="Calibri"/>
          <w:b w:val="0"/>
          <w:color w:val="C00000"/>
          <w:sz w:val="36"/>
          <w:szCs w:val="36"/>
        </w:rPr>
        <w:t xml:space="preserve">, </w:t>
      </w:r>
      <w:r>
        <w:rPr>
          <w:rFonts w:ascii="Calibri" w:eastAsia="Calibri" w:hAnsi="Calibri" w:cs="Calibri"/>
          <w:b w:val="0"/>
          <w:color w:val="C00000"/>
          <w:sz w:val="36"/>
          <w:szCs w:val="36"/>
        </w:rPr>
        <w:t>tim</w:t>
      </w:r>
      <w:r w:rsidR="00E903B0">
        <w:rPr>
          <w:rFonts w:ascii="Calibri" w:eastAsia="Calibri" w:hAnsi="Calibri" w:cs="Calibri"/>
          <w:b w:val="0"/>
          <w:color w:val="C00000"/>
          <w:sz w:val="36"/>
          <w:szCs w:val="36"/>
        </w:rPr>
        <w:t>eline and payment</w:t>
      </w:r>
    </w:p>
    <w:p w14:paraId="051BD78C" w14:textId="27C7B155" w:rsidR="00A55A1A" w:rsidRPr="001F4BBC" w:rsidRDefault="004939B6" w:rsidP="0070690B">
      <w:pPr>
        <w:rPr>
          <w:b/>
        </w:rPr>
      </w:pPr>
      <w:r w:rsidRPr="001F2CED">
        <w:t>The consultant</w:t>
      </w:r>
      <w:r w:rsidR="00D455AD">
        <w:t xml:space="preserve">(s) </w:t>
      </w:r>
      <w:r w:rsidRPr="001F2CED">
        <w:t xml:space="preserve">shall </w:t>
      </w:r>
      <w:r w:rsidR="001C0D54">
        <w:t xml:space="preserve">agree a timeline with the H2H team and </w:t>
      </w:r>
      <w:r w:rsidRPr="001F2CED">
        <w:t xml:space="preserve">be prepared to complete the </w:t>
      </w:r>
      <w:r w:rsidR="001F4BBC">
        <w:t>work by the end of summer (European</w:t>
      </w:r>
      <w:r w:rsidR="001F4BBC" w:rsidRPr="001F4BBC">
        <w:t>)</w:t>
      </w:r>
      <w:r w:rsidRPr="001F4BBC">
        <w:rPr>
          <w:b/>
        </w:rPr>
        <w:t xml:space="preserve"> 202</w:t>
      </w:r>
      <w:r w:rsidR="007E1848" w:rsidRPr="001F4BBC">
        <w:rPr>
          <w:b/>
        </w:rPr>
        <w:t>4</w:t>
      </w:r>
      <w:r w:rsidRPr="001F4BBC">
        <w:rPr>
          <w:b/>
        </w:rPr>
        <w:t>.</w:t>
      </w:r>
    </w:p>
    <w:p w14:paraId="4867132C" w14:textId="32EAD87B" w:rsidR="008A663F" w:rsidRDefault="008A663F" w:rsidP="008A663F">
      <w:pPr>
        <w:spacing w:after="0" w:line="240" w:lineRule="auto"/>
        <w:jc w:val="both"/>
        <w:rPr>
          <w:rFonts w:ascii="Overpass" w:eastAsia="Overpass" w:hAnsi="Overpass" w:cs="Overpass"/>
          <w:color w:val="000000"/>
        </w:rPr>
      </w:pPr>
      <w:r w:rsidRPr="00A93DFF">
        <w:rPr>
          <w:rFonts w:ascii="Overpass" w:eastAsia="Overpass" w:hAnsi="Overpass" w:cs="Overpass"/>
          <w:color w:val="000000"/>
        </w:rPr>
        <w:t>The consultants’ fee must include all taxes and other changes, including any VAT costs. Specialized technical equipment needed to fulfil services should be included in the rate.</w:t>
      </w:r>
    </w:p>
    <w:p w14:paraId="35576257" w14:textId="0F33C13E" w:rsidR="008A663F" w:rsidRDefault="008A663F" w:rsidP="008A663F">
      <w:pPr>
        <w:shd w:val="clear" w:color="auto" w:fill="FFFFFF"/>
        <w:spacing w:before="240" w:after="0" w:line="240" w:lineRule="auto"/>
        <w:jc w:val="both"/>
        <w:rPr>
          <w:rFonts w:ascii="Overpass" w:eastAsia="Overpass" w:hAnsi="Overpass" w:cs="Overpass"/>
          <w:color w:val="000000"/>
        </w:rPr>
      </w:pPr>
      <w:r>
        <w:rPr>
          <w:rFonts w:ascii="Overpass" w:eastAsia="Overpass" w:hAnsi="Overpass" w:cs="Overpass"/>
          <w:color w:val="000000"/>
        </w:rPr>
        <w:t xml:space="preserve">The financial proposal (RFQ Form) must be </w:t>
      </w:r>
      <w:r w:rsidR="0070690B">
        <w:rPr>
          <w:rFonts w:ascii="Overpass" w:eastAsia="Overpass" w:hAnsi="Overpass" w:cs="Overpass"/>
          <w:color w:val="000000"/>
        </w:rPr>
        <w:t>i</w:t>
      </w:r>
      <w:r>
        <w:rPr>
          <w:rFonts w:ascii="Overpass" w:eastAsia="Overpass" w:hAnsi="Overpass" w:cs="Overpass"/>
          <w:color w:val="000000"/>
        </w:rPr>
        <w:t xml:space="preserve">n CHF. </w:t>
      </w:r>
    </w:p>
    <w:p w14:paraId="0CDF8C38" w14:textId="77777777" w:rsidR="006F05FF" w:rsidRDefault="006F05FF">
      <w:pPr>
        <w:spacing w:line="360" w:lineRule="auto"/>
        <w:rPr>
          <w:b/>
        </w:rPr>
      </w:pPr>
    </w:p>
    <w:p w14:paraId="673EB9F9" w14:textId="77777777" w:rsidR="006F05FF" w:rsidRPr="009B2E8E" w:rsidRDefault="006F05FF" w:rsidP="00292307">
      <w:pPr>
        <w:pStyle w:val="Heading1"/>
        <w:numPr>
          <w:ilvl w:val="0"/>
          <w:numId w:val="23"/>
        </w:numPr>
        <w:spacing w:before="0"/>
        <w:rPr>
          <w:rFonts w:asciiTheme="minorHAnsi" w:hAnsiTheme="minorHAnsi" w:cstheme="minorBidi"/>
          <w:b w:val="0"/>
          <w:bCs w:val="0"/>
          <w:color w:val="C00000"/>
          <w:sz w:val="36"/>
          <w:szCs w:val="36"/>
          <w:lang w:val="en-GB"/>
        </w:rPr>
      </w:pPr>
      <w:r w:rsidRPr="7AE62AF3">
        <w:rPr>
          <w:rFonts w:asciiTheme="minorHAnsi" w:hAnsiTheme="minorHAnsi" w:cstheme="minorBidi"/>
          <w:b w:val="0"/>
          <w:bCs w:val="0"/>
          <w:color w:val="C00000"/>
          <w:sz w:val="36"/>
          <w:szCs w:val="36"/>
          <w:lang w:val="en-GB"/>
        </w:rPr>
        <w:t xml:space="preserve">Proposed Composition of Team </w:t>
      </w:r>
    </w:p>
    <w:p w14:paraId="2C62D97F" w14:textId="4F6471A3" w:rsidR="006F05FF" w:rsidRDefault="000D4597" w:rsidP="001F2CED">
      <w:pPr>
        <w:spacing w:line="240" w:lineRule="auto"/>
      </w:pPr>
      <w:r>
        <w:t xml:space="preserve">We suggest that the consultant include a proposed composition of the team if need be in the proposal. </w:t>
      </w:r>
    </w:p>
    <w:p w14:paraId="6360F829" w14:textId="77777777" w:rsidR="00C16C3D" w:rsidRDefault="00C16C3D" w:rsidP="001F2CED">
      <w:pPr>
        <w:spacing w:line="240" w:lineRule="auto"/>
      </w:pPr>
    </w:p>
    <w:p w14:paraId="7DCF759C" w14:textId="77777777" w:rsidR="00861B62" w:rsidRDefault="00861B62" w:rsidP="00292307">
      <w:pPr>
        <w:pStyle w:val="Heading1"/>
        <w:numPr>
          <w:ilvl w:val="0"/>
          <w:numId w:val="23"/>
        </w:numP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Eligibility, qualification, and experience required</w:t>
      </w:r>
    </w:p>
    <w:p w14:paraId="0D0F3937" w14:textId="74431F22" w:rsidR="00F4370F" w:rsidRPr="005C5637" w:rsidRDefault="00F4370F" w:rsidP="00F4370F">
      <w:pPr>
        <w:rPr>
          <w:b/>
          <w:bCs/>
        </w:rPr>
      </w:pPr>
      <w:r w:rsidRPr="005C5637">
        <w:rPr>
          <w:b/>
          <w:bCs/>
        </w:rPr>
        <w:t xml:space="preserve">We encourage </w:t>
      </w:r>
      <w:r w:rsidR="00D455AD" w:rsidRPr="005C5637">
        <w:rPr>
          <w:b/>
          <w:bCs/>
        </w:rPr>
        <w:t xml:space="preserve">teams and groups of </w:t>
      </w:r>
      <w:r w:rsidRPr="005C5637">
        <w:rPr>
          <w:b/>
          <w:bCs/>
        </w:rPr>
        <w:t>consultant</w:t>
      </w:r>
      <w:r w:rsidR="000F7AF3" w:rsidRPr="005C5637">
        <w:rPr>
          <w:b/>
          <w:bCs/>
        </w:rPr>
        <w:t>s</w:t>
      </w:r>
      <w:r w:rsidRPr="005C5637">
        <w:rPr>
          <w:b/>
          <w:bCs/>
        </w:rPr>
        <w:t xml:space="preserve"> to</w:t>
      </w:r>
      <w:r w:rsidR="00D455AD" w:rsidRPr="005C5637">
        <w:rPr>
          <w:b/>
          <w:bCs/>
        </w:rPr>
        <w:t xml:space="preserve"> jointly apply to</w:t>
      </w:r>
      <w:r w:rsidRPr="005C5637">
        <w:rPr>
          <w:b/>
          <w:bCs/>
        </w:rPr>
        <w:t xml:space="preserve"> be able to address the 3 phases of this consultancy. </w:t>
      </w:r>
      <w:r w:rsidR="00D455AD" w:rsidRPr="005C5637">
        <w:rPr>
          <w:b/>
          <w:bCs/>
        </w:rPr>
        <w:t>If a consultant is applying for one aspect only,</w:t>
      </w:r>
      <w:r w:rsidR="00EB22FC" w:rsidRPr="005C5637">
        <w:rPr>
          <w:b/>
          <w:bCs/>
        </w:rPr>
        <w:t xml:space="preserve"> please </w:t>
      </w:r>
      <w:r w:rsidR="002D7799" w:rsidRPr="005C5637">
        <w:rPr>
          <w:b/>
          <w:bCs/>
        </w:rPr>
        <w:t xml:space="preserve">get in touch to discuss. </w:t>
      </w:r>
    </w:p>
    <w:p w14:paraId="141FCD32" w14:textId="77777777" w:rsidR="00EB2C5A" w:rsidRPr="00EB2C5A" w:rsidRDefault="00EB2C5A" w:rsidP="00EB2C5A">
      <w:pPr>
        <w:pBdr>
          <w:top w:val="nil"/>
          <w:left w:val="nil"/>
          <w:bottom w:val="nil"/>
          <w:right w:val="nil"/>
          <w:between w:val="nil"/>
        </w:pBdr>
        <w:spacing w:after="0"/>
        <w:rPr>
          <w:rFonts w:eastAsiaTheme="majorEastAsia" w:cstheme="minorHAnsi"/>
          <w:b/>
        </w:rPr>
      </w:pPr>
      <w:r w:rsidRPr="00EB2C5A">
        <w:rPr>
          <w:rFonts w:eastAsiaTheme="majorEastAsia" w:cstheme="minorHAnsi"/>
          <w:b/>
        </w:rPr>
        <w:t>Experience:</w:t>
      </w:r>
    </w:p>
    <w:p w14:paraId="30358402" w14:textId="77777777" w:rsidR="0095020C" w:rsidRDefault="0095020C" w:rsidP="00EB2C5A">
      <w:pPr>
        <w:pStyle w:val="ListParagraph"/>
        <w:numPr>
          <w:ilvl w:val="0"/>
          <w:numId w:val="27"/>
        </w:numPr>
        <w:pBdr>
          <w:top w:val="nil"/>
          <w:left w:val="nil"/>
          <w:bottom w:val="nil"/>
          <w:right w:val="nil"/>
          <w:between w:val="nil"/>
        </w:pBdr>
        <w:spacing w:after="0"/>
        <w:ind w:left="426"/>
        <w:rPr>
          <w:rFonts w:eastAsiaTheme="majorEastAsia" w:cstheme="minorHAnsi"/>
          <w:bCs/>
        </w:rPr>
      </w:pPr>
      <w:r w:rsidRPr="0095020C">
        <w:rPr>
          <w:rFonts w:eastAsiaTheme="majorEastAsia" w:cstheme="minorHAnsi"/>
          <w:bCs/>
        </w:rPr>
        <w:t xml:space="preserve">Solid background working on global best practices and standards in risk assessment, and crisis preparedness, in the humanitarian sector </w:t>
      </w:r>
    </w:p>
    <w:p w14:paraId="15CCAAC1" w14:textId="0B3FF8B9" w:rsidR="00EB2C5A" w:rsidRPr="00EB2C5A" w:rsidRDefault="00EB2C5A" w:rsidP="00EB2C5A">
      <w:pPr>
        <w:pStyle w:val="ListParagraph"/>
        <w:numPr>
          <w:ilvl w:val="0"/>
          <w:numId w:val="27"/>
        </w:numPr>
        <w:pBdr>
          <w:top w:val="nil"/>
          <w:left w:val="nil"/>
          <w:bottom w:val="nil"/>
          <w:right w:val="nil"/>
          <w:between w:val="nil"/>
        </w:pBdr>
        <w:spacing w:after="0"/>
        <w:ind w:left="426"/>
        <w:rPr>
          <w:rFonts w:eastAsiaTheme="majorEastAsia" w:cstheme="minorHAnsi"/>
          <w:bCs/>
        </w:rPr>
      </w:pPr>
      <w:r w:rsidRPr="00EB2C5A">
        <w:rPr>
          <w:rFonts w:eastAsiaTheme="majorEastAsia" w:cstheme="minorHAnsi"/>
          <w:bCs/>
        </w:rPr>
        <w:t>Proven track record in research and analysis, including designing and implementing comprehensive research plans, conducting stakeholder engagement, and identifying trends and patterns.</w:t>
      </w:r>
    </w:p>
    <w:p w14:paraId="327D7116" w14:textId="516EABD9" w:rsidR="00EB2C5A" w:rsidRDefault="00E91549" w:rsidP="00E91549">
      <w:pPr>
        <w:pStyle w:val="ListParagraph"/>
        <w:numPr>
          <w:ilvl w:val="0"/>
          <w:numId w:val="27"/>
        </w:numPr>
        <w:pBdr>
          <w:top w:val="nil"/>
          <w:left w:val="nil"/>
          <w:bottom w:val="nil"/>
          <w:right w:val="nil"/>
          <w:between w:val="nil"/>
        </w:pBdr>
        <w:spacing w:after="0"/>
        <w:ind w:left="426"/>
        <w:rPr>
          <w:rFonts w:eastAsiaTheme="majorEastAsia" w:cstheme="minorHAnsi"/>
          <w:bCs/>
        </w:rPr>
      </w:pPr>
      <w:r w:rsidRPr="00E91549">
        <w:rPr>
          <w:rFonts w:eastAsiaTheme="majorEastAsia" w:cstheme="minorHAnsi"/>
          <w:bCs/>
        </w:rPr>
        <w:t>Familiarity with data, IM, and analysis tools and services: The consultant should have experience in working with data, information management, and analysis tools and services, particularly in the context of humanitarian response. They should be aware of the latest trends and technologies in this field and be able to identify potential solutions that could support anticipatory action.</w:t>
      </w:r>
    </w:p>
    <w:p w14:paraId="675D8CAB" w14:textId="77777777" w:rsidR="00E30B3A" w:rsidRPr="00E30B3A" w:rsidRDefault="00E30B3A" w:rsidP="00E30B3A">
      <w:pPr>
        <w:pStyle w:val="ListParagraph"/>
        <w:numPr>
          <w:ilvl w:val="0"/>
          <w:numId w:val="27"/>
        </w:numPr>
        <w:pBdr>
          <w:top w:val="nil"/>
          <w:left w:val="nil"/>
          <w:bottom w:val="nil"/>
          <w:right w:val="nil"/>
          <w:between w:val="nil"/>
        </w:pBdr>
        <w:spacing w:after="0"/>
        <w:ind w:left="426"/>
        <w:rPr>
          <w:rFonts w:eastAsiaTheme="majorEastAsia" w:cstheme="minorHAnsi"/>
          <w:bCs/>
        </w:rPr>
      </w:pPr>
      <w:r w:rsidRPr="00E30B3A">
        <w:rPr>
          <w:rFonts w:eastAsiaTheme="majorEastAsia" w:cstheme="minorHAnsi"/>
          <w:bCs/>
        </w:rPr>
        <w:t>Track record of maximising impact through a collaborative approach, with demonstrated facilitation experience, ideally for innovation processes</w:t>
      </w:r>
    </w:p>
    <w:p w14:paraId="0AEA773B" w14:textId="77777777" w:rsidR="00E30B3A" w:rsidRPr="00E30B3A" w:rsidRDefault="00E30B3A" w:rsidP="00E30B3A">
      <w:pPr>
        <w:pStyle w:val="ListParagraph"/>
        <w:numPr>
          <w:ilvl w:val="0"/>
          <w:numId w:val="27"/>
        </w:numPr>
        <w:pBdr>
          <w:top w:val="nil"/>
          <w:left w:val="nil"/>
          <w:bottom w:val="nil"/>
          <w:right w:val="nil"/>
          <w:between w:val="nil"/>
        </w:pBdr>
        <w:spacing w:after="0"/>
        <w:ind w:left="426"/>
        <w:rPr>
          <w:rFonts w:eastAsiaTheme="majorEastAsia" w:cstheme="minorHAnsi"/>
          <w:bCs/>
        </w:rPr>
      </w:pPr>
      <w:r w:rsidRPr="00E30B3A">
        <w:rPr>
          <w:rFonts w:eastAsiaTheme="majorEastAsia" w:cstheme="minorHAnsi"/>
          <w:bCs/>
        </w:rPr>
        <w:t>Track record of enabling creative thinkers from various backgrounds to have an impact and change their organisations and/or eco system.</w:t>
      </w:r>
    </w:p>
    <w:p w14:paraId="5BBAC571" w14:textId="77777777" w:rsidR="00E91549" w:rsidRDefault="00E91549" w:rsidP="00EB2C5A">
      <w:pPr>
        <w:pBdr>
          <w:top w:val="nil"/>
          <w:left w:val="nil"/>
          <w:bottom w:val="nil"/>
          <w:right w:val="nil"/>
          <w:between w:val="nil"/>
        </w:pBdr>
        <w:spacing w:after="0"/>
        <w:rPr>
          <w:rFonts w:eastAsiaTheme="majorEastAsia" w:cstheme="minorHAnsi"/>
          <w:b/>
        </w:rPr>
      </w:pPr>
    </w:p>
    <w:p w14:paraId="727B4BD0" w14:textId="77777777" w:rsidR="005C5637" w:rsidRDefault="005C5637" w:rsidP="00EB2C5A">
      <w:pPr>
        <w:pBdr>
          <w:top w:val="nil"/>
          <w:left w:val="nil"/>
          <w:bottom w:val="nil"/>
          <w:right w:val="nil"/>
          <w:between w:val="nil"/>
        </w:pBdr>
        <w:spacing w:after="0"/>
        <w:rPr>
          <w:rFonts w:eastAsiaTheme="majorEastAsia" w:cstheme="minorHAnsi"/>
          <w:b/>
        </w:rPr>
      </w:pPr>
    </w:p>
    <w:p w14:paraId="66B93377" w14:textId="77777777" w:rsidR="005C5637" w:rsidRDefault="005C5637" w:rsidP="00EB2C5A">
      <w:pPr>
        <w:pBdr>
          <w:top w:val="nil"/>
          <w:left w:val="nil"/>
          <w:bottom w:val="nil"/>
          <w:right w:val="nil"/>
          <w:between w:val="nil"/>
        </w:pBdr>
        <w:spacing w:after="0"/>
        <w:rPr>
          <w:rFonts w:eastAsiaTheme="majorEastAsia" w:cstheme="minorHAnsi"/>
          <w:b/>
        </w:rPr>
      </w:pPr>
    </w:p>
    <w:p w14:paraId="35DB9AD6" w14:textId="2735F312" w:rsidR="00EB2C5A" w:rsidRDefault="00EB2C5A" w:rsidP="00EB2C5A">
      <w:pPr>
        <w:pBdr>
          <w:top w:val="nil"/>
          <w:left w:val="nil"/>
          <w:bottom w:val="nil"/>
          <w:right w:val="nil"/>
          <w:between w:val="nil"/>
        </w:pBdr>
        <w:spacing w:after="0"/>
        <w:rPr>
          <w:rFonts w:eastAsiaTheme="majorEastAsia" w:cstheme="minorHAnsi"/>
          <w:b/>
        </w:rPr>
      </w:pPr>
      <w:r w:rsidRPr="00EB2C5A">
        <w:rPr>
          <w:rFonts w:eastAsiaTheme="majorEastAsia" w:cstheme="minorHAnsi"/>
          <w:b/>
        </w:rPr>
        <w:t>Skills and Knowledge:</w:t>
      </w:r>
    </w:p>
    <w:p w14:paraId="6E482A7D" w14:textId="77777777" w:rsidR="00250DEB" w:rsidRDefault="00250DEB" w:rsidP="00EB2C5A">
      <w:pPr>
        <w:pStyle w:val="ListParagraph"/>
        <w:numPr>
          <w:ilvl w:val="0"/>
          <w:numId w:val="27"/>
        </w:numPr>
        <w:pBdr>
          <w:top w:val="nil"/>
          <w:left w:val="nil"/>
          <w:bottom w:val="nil"/>
          <w:right w:val="nil"/>
          <w:between w:val="nil"/>
        </w:pBdr>
        <w:spacing w:after="0"/>
        <w:ind w:left="426"/>
        <w:rPr>
          <w:rFonts w:eastAsiaTheme="majorEastAsia" w:cstheme="minorHAnsi"/>
          <w:bCs/>
        </w:rPr>
      </w:pPr>
      <w:r w:rsidRPr="00250DEB">
        <w:rPr>
          <w:rFonts w:eastAsiaTheme="majorEastAsia" w:cstheme="minorHAnsi"/>
          <w:bCs/>
        </w:rPr>
        <w:lastRenderedPageBreak/>
        <w:t>Knowledge of humanitarian aid and anticipatory action: The consultant should have a good understanding of the humanitarian sector, including the concepts of anticipatory action, early warning systems, and crisis preparedness. They should be familiar with the current debates and discussions around anticipatory action, including the challenges and opportunities associated with it.</w:t>
      </w:r>
    </w:p>
    <w:p w14:paraId="1EBD5704" w14:textId="5D35A6AD" w:rsidR="00EB2C5A" w:rsidRPr="00EB2C5A" w:rsidRDefault="00EB2C5A" w:rsidP="00EB2C5A">
      <w:pPr>
        <w:pStyle w:val="ListParagraph"/>
        <w:numPr>
          <w:ilvl w:val="0"/>
          <w:numId w:val="27"/>
        </w:numPr>
        <w:pBdr>
          <w:top w:val="nil"/>
          <w:left w:val="nil"/>
          <w:bottom w:val="nil"/>
          <w:right w:val="nil"/>
          <w:between w:val="nil"/>
        </w:pBdr>
        <w:spacing w:after="0"/>
        <w:ind w:left="426"/>
        <w:rPr>
          <w:rFonts w:eastAsiaTheme="majorEastAsia" w:cstheme="minorHAnsi"/>
          <w:bCs/>
        </w:rPr>
      </w:pPr>
      <w:r w:rsidRPr="00EB2C5A">
        <w:rPr>
          <w:rFonts w:eastAsiaTheme="majorEastAsia" w:cstheme="minorHAnsi"/>
          <w:bCs/>
        </w:rPr>
        <w:t>Excellent research and documentation skills, including the ability to analyze complex information and present it clearly and concisely.</w:t>
      </w:r>
    </w:p>
    <w:p w14:paraId="60C002E7" w14:textId="77777777" w:rsidR="00EB2C5A" w:rsidRDefault="00EB2C5A" w:rsidP="00EB2C5A">
      <w:pPr>
        <w:pStyle w:val="ListParagraph"/>
        <w:numPr>
          <w:ilvl w:val="0"/>
          <w:numId w:val="27"/>
        </w:numPr>
        <w:pBdr>
          <w:top w:val="nil"/>
          <w:left w:val="nil"/>
          <w:bottom w:val="nil"/>
          <w:right w:val="nil"/>
          <w:between w:val="nil"/>
        </w:pBdr>
        <w:spacing w:after="0"/>
        <w:ind w:left="426"/>
        <w:rPr>
          <w:rFonts w:eastAsiaTheme="majorEastAsia" w:cstheme="minorHAnsi"/>
          <w:bCs/>
        </w:rPr>
      </w:pPr>
      <w:r w:rsidRPr="00EB2C5A">
        <w:rPr>
          <w:rFonts w:eastAsiaTheme="majorEastAsia" w:cstheme="minorHAnsi"/>
          <w:bCs/>
        </w:rPr>
        <w:t>Strong technical writing and communication skills, with the ability to produce high-quality written reports, proposals, and other documents.</w:t>
      </w:r>
    </w:p>
    <w:p w14:paraId="22A5F532" w14:textId="1DACFFA5" w:rsidR="003F0971" w:rsidRDefault="003F0971" w:rsidP="003F0971">
      <w:pPr>
        <w:pStyle w:val="ListParagraph"/>
        <w:numPr>
          <w:ilvl w:val="0"/>
          <w:numId w:val="27"/>
        </w:numPr>
        <w:pBdr>
          <w:top w:val="nil"/>
          <w:left w:val="nil"/>
          <w:bottom w:val="nil"/>
          <w:right w:val="nil"/>
          <w:between w:val="nil"/>
        </w:pBdr>
        <w:spacing w:after="0"/>
        <w:ind w:left="426"/>
        <w:rPr>
          <w:rFonts w:eastAsiaTheme="majorEastAsia" w:cstheme="minorHAnsi"/>
          <w:bCs/>
        </w:rPr>
      </w:pPr>
      <w:r>
        <w:rPr>
          <w:rFonts w:eastAsiaTheme="majorEastAsia" w:cstheme="minorHAnsi"/>
          <w:bCs/>
        </w:rPr>
        <w:t>Facilitation and coordination of</w:t>
      </w:r>
      <w:r w:rsidR="00BE71D0">
        <w:rPr>
          <w:rFonts w:eastAsiaTheme="majorEastAsia" w:cstheme="minorHAnsi"/>
          <w:bCs/>
        </w:rPr>
        <w:t xml:space="preserve"> workshops and projects coordination</w:t>
      </w:r>
    </w:p>
    <w:p w14:paraId="2CCA8E95" w14:textId="77777777" w:rsidR="003F0971" w:rsidRPr="003B7239" w:rsidRDefault="003F0971" w:rsidP="003F0971">
      <w:pPr>
        <w:pStyle w:val="ListParagraph"/>
        <w:numPr>
          <w:ilvl w:val="0"/>
          <w:numId w:val="27"/>
        </w:numPr>
        <w:pBdr>
          <w:top w:val="nil"/>
          <w:left w:val="nil"/>
          <w:bottom w:val="nil"/>
          <w:right w:val="nil"/>
          <w:between w:val="nil"/>
        </w:pBdr>
        <w:spacing w:after="0"/>
        <w:ind w:left="426"/>
        <w:rPr>
          <w:rFonts w:eastAsiaTheme="majorEastAsia" w:cstheme="minorHAnsi"/>
          <w:bCs/>
        </w:rPr>
      </w:pPr>
      <w:r>
        <w:rPr>
          <w:rFonts w:eastAsiaTheme="majorEastAsia" w:cstheme="minorHAnsi"/>
          <w:bCs/>
        </w:rPr>
        <w:t>Implementation of innovation MEAL framework</w:t>
      </w:r>
    </w:p>
    <w:p w14:paraId="0A66919D" w14:textId="77777777" w:rsidR="00EB2C5A" w:rsidRDefault="00EB2C5A" w:rsidP="00EB2C5A">
      <w:pPr>
        <w:pStyle w:val="ListParagraph"/>
        <w:numPr>
          <w:ilvl w:val="0"/>
          <w:numId w:val="27"/>
        </w:numPr>
        <w:pBdr>
          <w:top w:val="nil"/>
          <w:left w:val="nil"/>
          <w:bottom w:val="nil"/>
          <w:right w:val="nil"/>
          <w:between w:val="nil"/>
        </w:pBdr>
        <w:spacing w:after="0"/>
        <w:ind w:left="426"/>
        <w:rPr>
          <w:rFonts w:eastAsiaTheme="majorEastAsia" w:cstheme="minorHAnsi"/>
          <w:bCs/>
        </w:rPr>
      </w:pPr>
      <w:r w:rsidRPr="00EB2C5A">
        <w:rPr>
          <w:rFonts w:eastAsiaTheme="majorEastAsia" w:cstheme="minorHAnsi"/>
          <w:bCs/>
        </w:rPr>
        <w:t>Knowledge of H2H network and/or its members is desirable.</w:t>
      </w:r>
    </w:p>
    <w:p w14:paraId="411A853F" w14:textId="77777777" w:rsidR="00427ACD" w:rsidRPr="00427ACD" w:rsidRDefault="00427ACD" w:rsidP="00427ACD">
      <w:pPr>
        <w:pBdr>
          <w:top w:val="nil"/>
          <w:left w:val="nil"/>
          <w:bottom w:val="nil"/>
          <w:right w:val="nil"/>
          <w:between w:val="nil"/>
        </w:pBdr>
        <w:spacing w:after="0"/>
        <w:ind w:left="66"/>
        <w:rPr>
          <w:rFonts w:eastAsiaTheme="majorEastAsia" w:cstheme="minorHAnsi"/>
          <w:bCs/>
        </w:rPr>
      </w:pPr>
    </w:p>
    <w:p w14:paraId="3E534561" w14:textId="403D4AAC" w:rsidR="00EB2C5A" w:rsidRPr="004A722B" w:rsidRDefault="00EB2C5A" w:rsidP="004A722B">
      <w:pPr>
        <w:pBdr>
          <w:top w:val="nil"/>
          <w:left w:val="nil"/>
          <w:bottom w:val="nil"/>
          <w:right w:val="nil"/>
          <w:between w:val="nil"/>
        </w:pBdr>
        <w:spacing w:after="0"/>
        <w:rPr>
          <w:rFonts w:eastAsiaTheme="majorEastAsia" w:cstheme="minorHAnsi"/>
          <w:b/>
        </w:rPr>
      </w:pPr>
      <w:r w:rsidRPr="00EB2C5A">
        <w:rPr>
          <w:rFonts w:eastAsiaTheme="majorEastAsia" w:cstheme="minorHAnsi"/>
          <w:b/>
        </w:rPr>
        <w:t>Language Requirements:</w:t>
      </w:r>
    </w:p>
    <w:p w14:paraId="3B301BA6" w14:textId="6A4046D7" w:rsidR="00A93DFF" w:rsidRDefault="00EB2C5A" w:rsidP="00EB2C5A">
      <w:pPr>
        <w:pStyle w:val="ListParagraph"/>
        <w:numPr>
          <w:ilvl w:val="0"/>
          <w:numId w:val="27"/>
        </w:numPr>
        <w:pBdr>
          <w:top w:val="nil"/>
          <w:left w:val="nil"/>
          <w:bottom w:val="nil"/>
          <w:right w:val="nil"/>
          <w:between w:val="nil"/>
        </w:pBdr>
        <w:spacing w:after="0"/>
        <w:ind w:left="426"/>
        <w:rPr>
          <w:rFonts w:eastAsiaTheme="majorEastAsia" w:cstheme="minorHAnsi"/>
          <w:bCs/>
        </w:rPr>
      </w:pPr>
      <w:r w:rsidRPr="00EB2C5A">
        <w:rPr>
          <w:rFonts w:eastAsiaTheme="majorEastAsia" w:cstheme="minorHAnsi"/>
          <w:bCs/>
        </w:rPr>
        <w:t>Written and spoken fluency in English is required.</w:t>
      </w:r>
    </w:p>
    <w:p w14:paraId="1DDAED01" w14:textId="77777777" w:rsidR="00EB2C5A" w:rsidRPr="00EB2C5A" w:rsidRDefault="00EB2C5A" w:rsidP="00EB2C5A">
      <w:pPr>
        <w:pBdr>
          <w:top w:val="nil"/>
          <w:left w:val="nil"/>
          <w:bottom w:val="nil"/>
          <w:right w:val="nil"/>
          <w:between w:val="nil"/>
        </w:pBdr>
        <w:spacing w:after="0"/>
        <w:rPr>
          <w:rFonts w:eastAsiaTheme="majorEastAsia" w:cstheme="minorHAnsi"/>
          <w:bCs/>
        </w:rPr>
      </w:pPr>
    </w:p>
    <w:p w14:paraId="7D68A9FD" w14:textId="6B9E6452" w:rsidR="00A93DFF" w:rsidRPr="00A93DFF" w:rsidRDefault="00E16ABF" w:rsidP="00A93DFF">
      <w:pPr>
        <w:pStyle w:val="Heading1"/>
        <w:numPr>
          <w:ilvl w:val="0"/>
          <w:numId w:val="1"/>
        </w:numPr>
        <w:spacing w:before="0"/>
        <w:rPr>
          <w:rFonts w:ascii="Calibri" w:eastAsia="Calibri" w:hAnsi="Calibri" w:cs="Calibri"/>
          <w:b w:val="0"/>
          <w:color w:val="C00000"/>
          <w:sz w:val="36"/>
          <w:szCs w:val="36"/>
        </w:rPr>
      </w:pPr>
      <w:r w:rsidRPr="00C16C3D">
        <w:rPr>
          <w:rFonts w:ascii="Calibri" w:eastAsia="Calibri" w:hAnsi="Calibri" w:cs="Calibri"/>
          <w:b w:val="0"/>
          <w:color w:val="C00000"/>
          <w:sz w:val="36"/>
          <w:szCs w:val="36"/>
        </w:rPr>
        <w:t>Technical supervision</w:t>
      </w:r>
    </w:p>
    <w:p w14:paraId="757028D0" w14:textId="77777777" w:rsidR="00E16ABF" w:rsidRPr="00CB2E91" w:rsidRDefault="00E16ABF" w:rsidP="00E16ABF">
      <w:pPr>
        <w:rPr>
          <w:rFonts w:cstheme="minorHAnsi"/>
        </w:rPr>
      </w:pPr>
      <w:r w:rsidRPr="00CB2E91">
        <w:rPr>
          <w:rFonts w:cstheme="minorHAnsi"/>
        </w:rPr>
        <w:t>The selected consultant will work under the supervision of:</w:t>
      </w:r>
    </w:p>
    <w:p w14:paraId="051BD78E" w14:textId="77777777" w:rsidR="00A55A1A" w:rsidRDefault="004939B6">
      <w:pPr>
        <w:spacing w:after="0"/>
      </w:pPr>
      <w:r>
        <w:t xml:space="preserve">H2H Director, Kim Scriven, </w:t>
      </w:r>
      <w:hyperlink r:id="rId11">
        <w:r>
          <w:rPr>
            <w:color w:val="0563C1"/>
            <w:u w:val="single"/>
          </w:rPr>
          <w:t>kim@h2hnetwork.org</w:t>
        </w:r>
      </w:hyperlink>
    </w:p>
    <w:p w14:paraId="7C9D17D5" w14:textId="5426F606" w:rsidR="00E16ABF" w:rsidRDefault="00E16ABF">
      <w:pPr>
        <w:spacing w:after="0"/>
        <w:rPr>
          <w:color w:val="0563C1"/>
          <w:u w:val="single"/>
        </w:rPr>
      </w:pPr>
      <w:r w:rsidRPr="002D0C30">
        <w:t>H2H Fund activation coordinator, Yannick Creoff,</w:t>
      </w:r>
      <w:r>
        <w:rPr>
          <w:color w:val="0563C1"/>
          <w:u w:val="single"/>
        </w:rPr>
        <w:t xml:space="preserve"> </w:t>
      </w:r>
      <w:hyperlink r:id="rId12" w:history="1">
        <w:r w:rsidR="00033464" w:rsidRPr="00D079F0">
          <w:rPr>
            <w:rStyle w:val="Hyperlink"/>
          </w:rPr>
          <w:t>yannick@h2hnetwork.org</w:t>
        </w:r>
      </w:hyperlink>
    </w:p>
    <w:p w14:paraId="2246AC10" w14:textId="77777777" w:rsidR="00033464" w:rsidRDefault="00033464" w:rsidP="00033464">
      <w:pPr>
        <w:spacing w:after="0"/>
        <w:rPr>
          <w:color w:val="0563C1"/>
          <w:u w:val="single"/>
        </w:rPr>
      </w:pPr>
      <w:r>
        <w:t xml:space="preserve">H2H Network Finance and operations coordinator, Alice Darcq, </w:t>
      </w:r>
      <w:hyperlink r:id="rId13" w:history="1">
        <w:r w:rsidRPr="00A71FB3">
          <w:rPr>
            <w:rStyle w:val="Hyperlink"/>
          </w:rPr>
          <w:t>alice@h2hnetwork.org</w:t>
        </w:r>
      </w:hyperlink>
    </w:p>
    <w:p w14:paraId="051BD790" w14:textId="77777777" w:rsidR="00A55A1A" w:rsidRDefault="00A55A1A">
      <w:pPr>
        <w:pBdr>
          <w:top w:val="nil"/>
          <w:left w:val="nil"/>
          <w:bottom w:val="nil"/>
          <w:right w:val="nil"/>
          <w:between w:val="nil"/>
        </w:pBdr>
        <w:ind w:left="720"/>
        <w:rPr>
          <w:color w:val="000000"/>
        </w:rPr>
      </w:pPr>
    </w:p>
    <w:p w14:paraId="721C79D1" w14:textId="77777777" w:rsidR="00EA2497" w:rsidRDefault="00EA2497" w:rsidP="00EA2497">
      <w:pPr>
        <w:pStyle w:val="Heading1"/>
        <w:numPr>
          <w:ilvl w:val="0"/>
          <w:numId w:val="1"/>
        </w:numPr>
        <w:spacing w:before="0"/>
        <w:rPr>
          <w:rFonts w:ascii="Calibri" w:eastAsia="Calibri" w:hAnsi="Calibri" w:cs="Calibri"/>
          <w:b w:val="0"/>
          <w:color w:val="C00000"/>
          <w:sz w:val="36"/>
          <w:szCs w:val="36"/>
        </w:rPr>
      </w:pPr>
      <w:r>
        <w:rPr>
          <w:rFonts w:ascii="Calibri" w:eastAsia="Calibri" w:hAnsi="Calibri" w:cs="Calibri"/>
          <w:b w:val="0"/>
          <w:color w:val="C00000"/>
          <w:sz w:val="36"/>
          <w:szCs w:val="36"/>
        </w:rPr>
        <w:t>Location and support</w:t>
      </w:r>
    </w:p>
    <w:p w14:paraId="6FFF71A7" w14:textId="1F7BF0E0" w:rsidR="00EA2497" w:rsidRDefault="00D9563F" w:rsidP="00D9563F">
      <w:r>
        <w:t xml:space="preserve">Remote work. </w:t>
      </w:r>
      <w:r w:rsidR="00EA2497">
        <w:t>The Consultant will provide her/his own computer and mobile telephone.</w:t>
      </w:r>
    </w:p>
    <w:p w14:paraId="1C0138F9" w14:textId="77777777" w:rsidR="00C51BD0" w:rsidRDefault="00C51BD0" w:rsidP="00EA2497">
      <w:pPr>
        <w:spacing w:after="0" w:line="240" w:lineRule="auto"/>
      </w:pPr>
    </w:p>
    <w:p w14:paraId="5D314A9C" w14:textId="77777777" w:rsidR="00C51BD0" w:rsidRDefault="00C51BD0" w:rsidP="00C51BD0">
      <w:pPr>
        <w:pStyle w:val="Heading1"/>
        <w:numPr>
          <w:ilvl w:val="0"/>
          <w:numId w:val="1"/>
        </w:numPr>
        <w:spacing w:before="0"/>
        <w:rPr>
          <w:rFonts w:ascii="Calibri" w:eastAsia="Calibri" w:hAnsi="Calibri" w:cs="Calibri"/>
          <w:b w:val="0"/>
          <w:color w:val="C00000"/>
          <w:sz w:val="36"/>
          <w:szCs w:val="36"/>
        </w:rPr>
      </w:pPr>
      <w:r>
        <w:rPr>
          <w:rFonts w:ascii="Calibri" w:eastAsia="Calibri" w:hAnsi="Calibri" w:cs="Calibri"/>
          <w:b w:val="0"/>
          <w:color w:val="C00000"/>
          <w:sz w:val="36"/>
          <w:szCs w:val="36"/>
        </w:rPr>
        <w:t>Travel</w:t>
      </w:r>
    </w:p>
    <w:p w14:paraId="615DAD97" w14:textId="479031B4" w:rsidR="00C51BD0" w:rsidRDefault="00D2230D" w:rsidP="00A93DFF">
      <w:pPr>
        <w:spacing w:after="0" w:line="240" w:lineRule="auto"/>
        <w:ind w:left="-86"/>
      </w:pPr>
      <w:r>
        <w:t xml:space="preserve">Travel to Geneva is expected and fees will be covered by H2H. </w:t>
      </w:r>
    </w:p>
    <w:p w14:paraId="65ABD407" w14:textId="77777777" w:rsidR="00807EFE" w:rsidRPr="00A93DFF" w:rsidRDefault="00807EFE" w:rsidP="00A93DFF">
      <w:pPr>
        <w:spacing w:after="0" w:line="240" w:lineRule="auto"/>
        <w:ind w:left="-86"/>
      </w:pPr>
    </w:p>
    <w:p w14:paraId="051BD7A4" w14:textId="77777777" w:rsidR="00A55A1A" w:rsidRDefault="004939B6">
      <w:pPr>
        <w:tabs>
          <w:tab w:val="left" w:pos="1530"/>
        </w:tabs>
        <w:spacing w:after="0"/>
      </w:pPr>
      <w:r>
        <w:tab/>
      </w:r>
    </w:p>
    <w:p w14:paraId="6AA57832" w14:textId="77777777" w:rsidR="00807EFE" w:rsidRPr="00807EFE" w:rsidRDefault="00807EFE" w:rsidP="00807EFE">
      <w:pPr>
        <w:pStyle w:val="Heading1"/>
        <w:numPr>
          <w:ilvl w:val="0"/>
          <w:numId w:val="1"/>
        </w:numPr>
        <w:spacing w:before="0"/>
        <w:rPr>
          <w:rFonts w:ascii="Calibri" w:eastAsia="Calibri" w:hAnsi="Calibri" w:cs="Calibri"/>
          <w:b w:val="0"/>
          <w:color w:val="C00000"/>
          <w:sz w:val="36"/>
          <w:szCs w:val="36"/>
        </w:rPr>
      </w:pPr>
      <w:r w:rsidRPr="00807EFE">
        <w:rPr>
          <w:rFonts w:ascii="Calibri" w:eastAsia="Calibri" w:hAnsi="Calibri" w:cs="Calibri"/>
          <w:b w:val="0"/>
          <w:color w:val="C00000"/>
          <w:sz w:val="36"/>
          <w:szCs w:val="36"/>
        </w:rPr>
        <w:t>Submission process</w:t>
      </w:r>
    </w:p>
    <w:p w14:paraId="6901158A" w14:textId="0EE98696" w:rsidR="00807EFE" w:rsidRDefault="00807EFE" w:rsidP="00807EFE">
      <w:pPr>
        <w:pStyle w:val="paragraph"/>
        <w:spacing w:before="0" w:beforeAutospacing="0" w:after="0" w:afterAutospacing="0"/>
        <w:textAlignment w:val="baseline"/>
        <w:rPr>
          <w:rStyle w:val="normaltextrun"/>
          <w:rFonts w:ascii="Calibri" w:hAnsi="Calibri" w:cs="Calibri"/>
          <w:sz w:val="22"/>
          <w:szCs w:val="22"/>
          <w:lang w:val="en-US"/>
        </w:rPr>
      </w:pPr>
      <w:r w:rsidRPr="6A15E140">
        <w:rPr>
          <w:rStyle w:val="normaltextrun"/>
          <w:rFonts w:ascii="Calibri" w:hAnsi="Calibri" w:cs="Calibri"/>
          <w:sz w:val="22"/>
          <w:szCs w:val="22"/>
          <w:lang w:val="en-US"/>
        </w:rPr>
        <w:t xml:space="preserve">Interested individuals or teams should submit the following documents to </w:t>
      </w:r>
      <w:hyperlink r:id="rId14" w:history="1">
        <w:r w:rsidR="00AE795F" w:rsidRPr="00423088">
          <w:rPr>
            <w:rStyle w:val="Hyperlink"/>
            <w:rFonts w:ascii="Calibri" w:hAnsi="Calibri" w:cs="Calibri"/>
            <w:i/>
            <w:iCs/>
            <w:sz w:val="22"/>
            <w:szCs w:val="22"/>
            <w:lang w:val="en-US"/>
          </w:rPr>
          <w:t>tender.gva@drc.ngo</w:t>
        </w:r>
      </w:hyperlink>
      <w:r w:rsidR="00AE795F">
        <w:rPr>
          <w:rStyle w:val="normaltextrun"/>
          <w:rFonts w:ascii="Calibri" w:hAnsi="Calibri" w:cs="Calibri"/>
          <w:i/>
          <w:iCs/>
          <w:sz w:val="22"/>
          <w:szCs w:val="22"/>
          <w:lang w:val="en-US"/>
        </w:rPr>
        <w:t xml:space="preserve"> </w:t>
      </w:r>
      <w:r w:rsidRPr="6A15E140">
        <w:rPr>
          <w:rStyle w:val="normaltextrun"/>
          <w:rFonts w:ascii="Calibri" w:hAnsi="Calibri" w:cs="Calibri"/>
          <w:sz w:val="22"/>
          <w:szCs w:val="22"/>
          <w:lang w:val="en-US"/>
        </w:rPr>
        <w:t>:</w:t>
      </w:r>
    </w:p>
    <w:p w14:paraId="69A4473E" w14:textId="77777777" w:rsidR="00807EFE" w:rsidRPr="00CB669B" w:rsidRDefault="00807EFE" w:rsidP="00807EFE">
      <w:pPr>
        <w:pStyle w:val="paragraph"/>
        <w:numPr>
          <w:ilvl w:val="0"/>
          <w:numId w:val="25"/>
        </w:numPr>
        <w:spacing w:before="0" w:beforeAutospacing="0" w:after="0" w:afterAutospacing="0"/>
        <w:textAlignment w:val="baseline"/>
        <w:rPr>
          <w:rStyle w:val="normaltextrun"/>
          <w:rFonts w:ascii="Calibri" w:hAnsi="Calibri" w:cs="Calibri"/>
          <w:sz w:val="22"/>
          <w:szCs w:val="22"/>
        </w:rPr>
      </w:pPr>
      <w:r w:rsidRPr="6A15E140">
        <w:rPr>
          <w:rStyle w:val="normaltextrun"/>
          <w:rFonts w:ascii="Calibri" w:hAnsi="Calibri" w:cs="Calibri"/>
          <w:sz w:val="22"/>
          <w:szCs w:val="22"/>
          <w:lang w:val="en-US"/>
        </w:rPr>
        <w:t>Resume(s)</w:t>
      </w:r>
    </w:p>
    <w:p w14:paraId="5E4DF5E1" w14:textId="77777777" w:rsidR="00807EFE" w:rsidRDefault="00807EFE" w:rsidP="00807EFE">
      <w:pPr>
        <w:pStyle w:val="paragraph"/>
        <w:numPr>
          <w:ilvl w:val="0"/>
          <w:numId w:val="25"/>
        </w:numPr>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lang w:val="en-US"/>
        </w:rPr>
        <w:t xml:space="preserve">Cover letter </w:t>
      </w:r>
    </w:p>
    <w:p w14:paraId="6FDEA934" w14:textId="77777777" w:rsidR="00807EFE" w:rsidRPr="006B1FFE" w:rsidRDefault="00807EFE" w:rsidP="00807EFE">
      <w:pPr>
        <w:pStyle w:val="paragraph"/>
        <w:numPr>
          <w:ilvl w:val="0"/>
          <w:numId w:val="25"/>
        </w:numPr>
        <w:spacing w:before="0" w:beforeAutospacing="0" w:after="0" w:afterAutospacing="0"/>
        <w:textAlignment w:val="baseline"/>
        <w:rPr>
          <w:rFonts w:ascii="Calibri" w:hAnsi="Calibri" w:cs="Calibri"/>
          <w:sz w:val="22"/>
          <w:szCs w:val="22"/>
          <w:lang w:val="en-US"/>
        </w:rPr>
      </w:pPr>
      <w:r w:rsidRPr="00CB669B">
        <w:rPr>
          <w:rStyle w:val="normaltextrun"/>
          <w:rFonts w:ascii="Calibri" w:hAnsi="Calibri" w:cs="Calibri"/>
          <w:sz w:val="22"/>
          <w:szCs w:val="22"/>
          <w:lang w:val="en-US"/>
        </w:rPr>
        <w:t xml:space="preserve">3 </w:t>
      </w:r>
      <w:r>
        <w:rPr>
          <w:rStyle w:val="normaltextrun"/>
          <w:rFonts w:ascii="Calibri" w:hAnsi="Calibri" w:cs="Calibri"/>
          <w:sz w:val="22"/>
          <w:szCs w:val="22"/>
          <w:lang w:val="en-US"/>
        </w:rPr>
        <w:t>relevant work samples</w:t>
      </w:r>
      <w:r w:rsidRPr="00CB669B">
        <w:rPr>
          <w:rStyle w:val="normaltextrun"/>
          <w:rFonts w:ascii="Calibri" w:hAnsi="Calibri" w:cs="Calibri"/>
          <w:sz w:val="22"/>
          <w:szCs w:val="22"/>
          <w:lang w:val="en-US"/>
        </w:rPr>
        <w:t xml:space="preserve"> (</w:t>
      </w:r>
      <w:r>
        <w:rPr>
          <w:rStyle w:val="normaltextrun"/>
          <w:rFonts w:ascii="Calibri" w:hAnsi="Calibri" w:cs="Calibri"/>
          <w:sz w:val="22"/>
          <w:szCs w:val="22"/>
          <w:lang w:val="en-US"/>
        </w:rPr>
        <w:t xml:space="preserve">case study, </w:t>
      </w:r>
      <w:r w:rsidRPr="00CB669B">
        <w:rPr>
          <w:rStyle w:val="normaltextrun"/>
          <w:rFonts w:ascii="Calibri" w:hAnsi="Calibri" w:cs="Calibri"/>
          <w:sz w:val="22"/>
          <w:szCs w:val="22"/>
          <w:lang w:val="en-US"/>
        </w:rPr>
        <w:t>qualitative research, previous publications</w:t>
      </w:r>
      <w:r>
        <w:rPr>
          <w:rStyle w:val="normaltextrun"/>
          <w:rFonts w:ascii="Calibri" w:hAnsi="Calibri" w:cs="Calibri"/>
          <w:sz w:val="22"/>
          <w:szCs w:val="22"/>
          <w:lang w:val="en-US"/>
        </w:rPr>
        <w:t xml:space="preserve"> etc.</w:t>
      </w:r>
      <w:r w:rsidRPr="00CB669B">
        <w:rPr>
          <w:rStyle w:val="normaltextrun"/>
          <w:rFonts w:ascii="Calibri" w:hAnsi="Calibri" w:cs="Calibri"/>
          <w:sz w:val="22"/>
          <w:szCs w:val="22"/>
          <w:lang w:val="en-US"/>
        </w:rPr>
        <w:t>).</w:t>
      </w:r>
      <w:r w:rsidRPr="00CB669B">
        <w:rPr>
          <w:rStyle w:val="eop"/>
          <w:rFonts w:ascii="Calibri" w:hAnsi="Calibri" w:cs="Calibri"/>
          <w:sz w:val="22"/>
          <w:szCs w:val="22"/>
          <w:lang w:val="en-GB"/>
        </w:rPr>
        <w:t> </w:t>
      </w:r>
    </w:p>
    <w:p w14:paraId="4C0E2261" w14:textId="77777777" w:rsidR="00807EFE" w:rsidRDefault="00807EFE" w:rsidP="00807EFE">
      <w:pPr>
        <w:pStyle w:val="ListParagraph"/>
        <w:numPr>
          <w:ilvl w:val="0"/>
          <w:numId w:val="25"/>
        </w:numPr>
        <w:spacing w:after="0"/>
        <w:rPr>
          <w:rFonts w:cstheme="minorHAnsi"/>
        </w:rPr>
      </w:pPr>
      <w:r w:rsidRPr="00D63F06">
        <w:rPr>
          <w:rFonts w:cstheme="minorHAnsi"/>
        </w:rPr>
        <w:t xml:space="preserve">A cost offer (RFQ document) consisting of an inclusive daily fee for the proposed number of working days. </w:t>
      </w:r>
    </w:p>
    <w:p w14:paraId="0C0C55BB" w14:textId="74A6411D" w:rsidR="00807EFE" w:rsidRPr="00AE795F" w:rsidRDefault="00A623F8" w:rsidP="00AE795F">
      <w:pPr>
        <w:pStyle w:val="ListParagraph"/>
        <w:numPr>
          <w:ilvl w:val="0"/>
          <w:numId w:val="25"/>
        </w:numPr>
        <w:spacing w:after="0"/>
        <w:rPr>
          <w:rFonts w:cstheme="minorHAnsi"/>
        </w:rPr>
      </w:pPr>
      <w:r>
        <w:rPr>
          <w:rFonts w:cstheme="minorHAnsi"/>
        </w:rPr>
        <w:t xml:space="preserve">A </w:t>
      </w:r>
      <w:r w:rsidR="00625141">
        <w:rPr>
          <w:rFonts w:cstheme="minorHAnsi"/>
        </w:rPr>
        <w:t>methodology note</w:t>
      </w:r>
    </w:p>
    <w:p w14:paraId="3140E006" w14:textId="77777777" w:rsidR="00807EFE" w:rsidRPr="006B1FFE" w:rsidRDefault="00807EFE" w:rsidP="00807EFE">
      <w:pPr>
        <w:pStyle w:val="paragraph"/>
        <w:spacing w:before="0" w:beforeAutospacing="0" w:after="0" w:afterAutospacing="0"/>
        <w:textAlignment w:val="baseline"/>
        <w:rPr>
          <w:rFonts w:ascii="Calibri" w:hAnsi="Calibri" w:cs="Calibri"/>
          <w:sz w:val="22"/>
          <w:szCs w:val="22"/>
          <w:lang w:val="en-US"/>
        </w:rPr>
      </w:pPr>
    </w:p>
    <w:p w14:paraId="504196F6" w14:textId="77777777" w:rsidR="00807EFE" w:rsidRPr="00807EFE" w:rsidRDefault="00807EFE" w:rsidP="00807EFE">
      <w:pPr>
        <w:pStyle w:val="Heading1"/>
        <w:numPr>
          <w:ilvl w:val="0"/>
          <w:numId w:val="1"/>
        </w:numPr>
        <w:spacing w:before="0"/>
        <w:rPr>
          <w:rFonts w:ascii="Calibri" w:eastAsia="Calibri" w:hAnsi="Calibri" w:cs="Calibri"/>
          <w:b w:val="0"/>
          <w:color w:val="C00000"/>
          <w:sz w:val="36"/>
          <w:szCs w:val="36"/>
        </w:rPr>
      </w:pPr>
      <w:r w:rsidRPr="00807EFE">
        <w:rPr>
          <w:rFonts w:ascii="Calibri" w:eastAsia="Calibri" w:hAnsi="Calibri" w:cs="Calibri"/>
          <w:b w:val="0"/>
          <w:color w:val="C00000"/>
          <w:sz w:val="36"/>
          <w:szCs w:val="36"/>
        </w:rPr>
        <w:t>Evaluation of bids</w:t>
      </w:r>
    </w:p>
    <w:p w14:paraId="051BD7AF" w14:textId="6D53F616" w:rsidR="00A55A1A" w:rsidRPr="00AE795F" w:rsidRDefault="00AE795F" w:rsidP="00AE795F">
      <w:pPr>
        <w:spacing w:after="0"/>
        <w:rPr>
          <w:rFonts w:cstheme="minorHAnsi"/>
        </w:rPr>
      </w:pPr>
      <w:r>
        <w:rPr>
          <w:rFonts w:cstheme="minorHAnsi"/>
        </w:rPr>
        <w:t>P</w:t>
      </w:r>
      <w:r w:rsidR="00213478">
        <w:rPr>
          <w:rFonts w:cstheme="minorHAnsi"/>
        </w:rPr>
        <w:t>lease refer to</w:t>
      </w:r>
      <w:r>
        <w:rPr>
          <w:rFonts w:cstheme="minorHAnsi"/>
        </w:rPr>
        <w:t xml:space="preserve"> the evaluation matrix and letter of invitation.</w:t>
      </w:r>
    </w:p>
    <w:sectPr w:rsidR="00A55A1A" w:rsidRPr="00AE795F">
      <w:footerReference w:type="default" r:id="rId15"/>
      <w:headerReference w:type="first" r:id="rId16"/>
      <w:footerReference w:type="first" r:id="rId17"/>
      <w:pgSz w:w="11906" w:h="16838"/>
      <w:pgMar w:top="1417" w:right="1417" w:bottom="1170" w:left="1417"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34FCB" w14:textId="77777777" w:rsidR="00A276D4" w:rsidRDefault="00A276D4">
      <w:pPr>
        <w:spacing w:after="0" w:line="240" w:lineRule="auto"/>
      </w:pPr>
      <w:r>
        <w:separator/>
      </w:r>
    </w:p>
  </w:endnote>
  <w:endnote w:type="continuationSeparator" w:id="0">
    <w:p w14:paraId="259F8F9F" w14:textId="77777777" w:rsidR="00A276D4" w:rsidRDefault="00A276D4">
      <w:pPr>
        <w:spacing w:after="0" w:line="240" w:lineRule="auto"/>
      </w:pPr>
      <w:r>
        <w:continuationSeparator/>
      </w:r>
    </w:p>
  </w:endnote>
  <w:endnote w:type="continuationNotice" w:id="1">
    <w:p w14:paraId="6BB80266" w14:textId="77777777" w:rsidR="00A276D4" w:rsidRDefault="00A276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e Light">
    <w:altName w:val="Calibri"/>
    <w:panose1 w:val="00000000000000000000"/>
    <w:charset w:val="00"/>
    <w:family w:val="swiss"/>
    <w:notTrueType/>
    <w:pitch w:val="variable"/>
    <w:sig w:usb0="00000007" w:usb1="00000000" w:usb2="00000000" w:usb3="00000000" w:csb0="00000093" w:csb1="00000000"/>
  </w:font>
  <w:font w:name="Overpass">
    <w:altName w:val="Calibri"/>
    <w:charset w:val="00"/>
    <w:family w:val="auto"/>
    <w:pitch w:val="default"/>
  </w:font>
  <w:font w:name="Ubuntu Light">
    <w:charset w:val="00"/>
    <w:family w:val="swiss"/>
    <w:pitch w:val="variable"/>
    <w:sig w:usb0="E00002FF" w:usb1="5000205B"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BD7B2" w14:textId="1B38B51C" w:rsidR="00A55A1A" w:rsidRDefault="004939B6">
    <w:pPr>
      <w:pBdr>
        <w:top w:val="nil"/>
        <w:left w:val="nil"/>
        <w:bottom w:val="nil"/>
        <w:right w:val="nil"/>
        <w:between w:val="nil"/>
      </w:pBdr>
      <w:tabs>
        <w:tab w:val="center" w:pos="4513"/>
        <w:tab w:val="right" w:pos="9026"/>
      </w:tabs>
      <w:spacing w:after="0" w:line="240" w:lineRule="auto"/>
      <w:jc w:val="right"/>
      <w:rPr>
        <w:rFonts w:ascii="Ubuntu Light" w:eastAsia="Ubuntu Light" w:hAnsi="Ubuntu Light" w:cs="Ubuntu Light"/>
        <w:color w:val="000000"/>
        <w:sz w:val="20"/>
        <w:szCs w:val="20"/>
      </w:rPr>
    </w:pPr>
    <w:r>
      <w:rPr>
        <w:rFonts w:ascii="Ubuntu Light" w:eastAsia="Ubuntu Light" w:hAnsi="Ubuntu Light" w:cs="Ubuntu Light"/>
        <w:color w:val="000000"/>
        <w:sz w:val="20"/>
        <w:szCs w:val="20"/>
      </w:rPr>
      <w:fldChar w:fldCharType="begin"/>
    </w:r>
    <w:r>
      <w:rPr>
        <w:rFonts w:ascii="Ubuntu Light" w:eastAsia="Ubuntu Light" w:hAnsi="Ubuntu Light" w:cs="Ubuntu Light"/>
        <w:color w:val="000000"/>
        <w:sz w:val="20"/>
        <w:szCs w:val="20"/>
      </w:rPr>
      <w:instrText>PAGE</w:instrText>
    </w:r>
    <w:r>
      <w:rPr>
        <w:rFonts w:ascii="Ubuntu Light" w:eastAsia="Ubuntu Light" w:hAnsi="Ubuntu Light" w:cs="Ubuntu Light"/>
        <w:color w:val="000000"/>
        <w:sz w:val="20"/>
        <w:szCs w:val="20"/>
      </w:rPr>
      <w:fldChar w:fldCharType="separate"/>
    </w:r>
    <w:r w:rsidR="00E903B0">
      <w:rPr>
        <w:rFonts w:ascii="Ubuntu Light" w:eastAsia="Ubuntu Light" w:hAnsi="Ubuntu Light" w:cs="Ubuntu Light"/>
        <w:noProof/>
        <w:color w:val="000000"/>
        <w:sz w:val="20"/>
        <w:szCs w:val="20"/>
      </w:rPr>
      <w:t>2</w:t>
    </w:r>
    <w:r>
      <w:rPr>
        <w:rFonts w:ascii="Ubuntu Light" w:eastAsia="Ubuntu Light" w:hAnsi="Ubuntu Light" w:cs="Ubuntu Light"/>
        <w:color w:val="000000"/>
        <w:sz w:val="20"/>
        <w:szCs w:val="20"/>
      </w:rPr>
      <w:fldChar w:fldCharType="end"/>
    </w:r>
  </w:p>
  <w:p w14:paraId="051BD7B3" w14:textId="77777777" w:rsidR="00A55A1A" w:rsidRDefault="004939B6">
    <w:pPr>
      <w:pBdr>
        <w:top w:val="nil"/>
        <w:left w:val="nil"/>
        <w:bottom w:val="nil"/>
        <w:right w:val="nil"/>
        <w:between w:val="nil"/>
      </w:pBdr>
      <w:tabs>
        <w:tab w:val="center" w:pos="4513"/>
        <w:tab w:val="right" w:pos="9026"/>
      </w:tabs>
      <w:spacing w:after="0" w:line="240" w:lineRule="auto"/>
      <w:rPr>
        <w:color w:val="000000"/>
      </w:rPr>
    </w:pPr>
    <w:r>
      <w:rPr>
        <w:color w:val="000000"/>
      </w:rPr>
      <w:t>CT Consultancy 02 – Terms of Reference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BD7B5" w14:textId="77777777" w:rsidR="00A55A1A" w:rsidRDefault="004939B6">
    <w:pPr>
      <w:pBdr>
        <w:top w:val="nil"/>
        <w:left w:val="nil"/>
        <w:bottom w:val="nil"/>
        <w:right w:val="nil"/>
        <w:between w:val="nil"/>
      </w:pBdr>
      <w:tabs>
        <w:tab w:val="center" w:pos="4513"/>
        <w:tab w:val="right" w:pos="9026"/>
      </w:tabs>
      <w:spacing w:after="0" w:line="240" w:lineRule="auto"/>
      <w:rPr>
        <w:color w:val="000000"/>
      </w:rPr>
    </w:pPr>
    <w:r>
      <w:rPr>
        <w:color w:val="000000"/>
      </w:rPr>
      <w:t>CT Consultancy 02 – Terms of Reference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55FF4" w14:textId="77777777" w:rsidR="00A276D4" w:rsidRDefault="00A276D4">
      <w:pPr>
        <w:spacing w:after="0" w:line="240" w:lineRule="auto"/>
      </w:pPr>
      <w:r>
        <w:separator/>
      </w:r>
    </w:p>
  </w:footnote>
  <w:footnote w:type="continuationSeparator" w:id="0">
    <w:p w14:paraId="68B35325" w14:textId="77777777" w:rsidR="00A276D4" w:rsidRDefault="00A276D4">
      <w:pPr>
        <w:spacing w:after="0" w:line="240" w:lineRule="auto"/>
      </w:pPr>
      <w:r>
        <w:continuationSeparator/>
      </w:r>
    </w:p>
  </w:footnote>
  <w:footnote w:type="continuationNotice" w:id="1">
    <w:p w14:paraId="36A5C07A" w14:textId="77777777" w:rsidR="00A276D4" w:rsidRDefault="00A276D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BD7B4" w14:textId="77777777" w:rsidR="00A55A1A" w:rsidRDefault="004939B6">
    <w:pPr>
      <w:pBdr>
        <w:top w:val="nil"/>
        <w:left w:val="nil"/>
        <w:bottom w:val="nil"/>
        <w:right w:val="nil"/>
        <w:between w:val="nil"/>
      </w:pBdr>
      <w:tabs>
        <w:tab w:val="center" w:pos="4536"/>
        <w:tab w:val="right" w:pos="9072"/>
      </w:tabs>
      <w:spacing w:after="0" w:line="240" w:lineRule="auto"/>
      <w:rPr>
        <w:color w:val="000000"/>
      </w:rPr>
    </w:pPr>
    <w:r>
      <w:rPr>
        <w:noProof/>
      </w:rPr>
      <w:drawing>
        <wp:anchor distT="0" distB="0" distL="114300" distR="114300" simplePos="0" relativeHeight="251658240" behindDoc="0" locked="0" layoutInCell="1" hidden="0" allowOverlap="1" wp14:anchorId="051BD7B6" wp14:editId="051BD7B7">
          <wp:simplePos x="0" y="0"/>
          <wp:positionH relativeFrom="column">
            <wp:posOffset>4917056</wp:posOffset>
          </wp:positionH>
          <wp:positionV relativeFrom="paragraph">
            <wp:posOffset>-216103</wp:posOffset>
          </wp:positionV>
          <wp:extent cx="1397635" cy="660400"/>
          <wp:effectExtent l="0" t="0" r="0" b="0"/>
          <wp:wrapSquare wrapText="bothSides" distT="0" distB="0" distL="114300" distR="114300"/>
          <wp:docPr id="13" name="Picture 13"/>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397635" cy="6604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232E"/>
    <w:multiLevelType w:val="multilevel"/>
    <w:tmpl w:val="DC66C820"/>
    <w:lvl w:ilvl="0">
      <w:start w:val="4"/>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 w15:restartNumberingAfterBreak="0">
    <w:nsid w:val="09C455B3"/>
    <w:multiLevelType w:val="hybridMultilevel"/>
    <w:tmpl w:val="299CD2A6"/>
    <w:lvl w:ilvl="0" w:tplc="04090003">
      <w:start w:val="1"/>
      <w:numFmt w:val="bullet"/>
      <w:lvlText w:val="o"/>
      <w:lvlJc w:val="left"/>
      <w:pPr>
        <w:ind w:left="2160" w:hanging="360"/>
      </w:pPr>
      <w:rPr>
        <w:rFonts w:ascii="Courier New" w:hAnsi="Courier New" w:cs="Courier New" w:hint="default"/>
      </w:rPr>
    </w:lvl>
    <w:lvl w:ilvl="1" w:tplc="FFFFFFFF">
      <w:start w:val="1"/>
      <w:numFmt w:val="bullet"/>
      <w:lvlText w:val="o"/>
      <w:lvlJc w:val="left"/>
      <w:pPr>
        <w:ind w:left="2880" w:hanging="360"/>
      </w:pPr>
      <w:rPr>
        <w:rFonts w:ascii="Courier New" w:hAnsi="Courier New" w:cs="Courier New" w:hint="default"/>
      </w:rPr>
    </w:lvl>
    <w:lvl w:ilvl="2" w:tplc="FFFFFFFF">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 w15:restartNumberingAfterBreak="0">
    <w:nsid w:val="106C4283"/>
    <w:multiLevelType w:val="multilevel"/>
    <w:tmpl w:val="DC66C820"/>
    <w:lvl w:ilvl="0">
      <w:start w:val="4"/>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15:restartNumberingAfterBreak="0">
    <w:nsid w:val="18231CF8"/>
    <w:multiLevelType w:val="multilevel"/>
    <w:tmpl w:val="0264F09C"/>
    <w:lvl w:ilvl="0">
      <w:start w:val="9"/>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8E96788"/>
    <w:multiLevelType w:val="hybridMultilevel"/>
    <w:tmpl w:val="2BE6A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F9621F"/>
    <w:multiLevelType w:val="hybridMultilevel"/>
    <w:tmpl w:val="34C287D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D249E1"/>
    <w:multiLevelType w:val="hybridMultilevel"/>
    <w:tmpl w:val="FCDAC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665E5C"/>
    <w:multiLevelType w:val="hybridMultilevel"/>
    <w:tmpl w:val="25F45504"/>
    <w:lvl w:ilvl="0" w:tplc="0406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0548E4"/>
    <w:multiLevelType w:val="hybridMultilevel"/>
    <w:tmpl w:val="0D8E7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9F60DE"/>
    <w:multiLevelType w:val="hybridMultilevel"/>
    <w:tmpl w:val="6682282A"/>
    <w:lvl w:ilvl="0" w:tplc="04090001">
      <w:start w:val="1"/>
      <w:numFmt w:val="bullet"/>
      <w:lvlText w:val=""/>
      <w:lvlJc w:val="left"/>
      <w:pPr>
        <w:ind w:left="720" w:hanging="360"/>
      </w:pPr>
      <w:rPr>
        <w:rFonts w:ascii="Symbol" w:hAnsi="Symbol" w:hint="default"/>
      </w:rPr>
    </w:lvl>
    <w:lvl w:ilvl="1" w:tplc="110665E0">
      <w:start w:val="8"/>
      <w:numFmt w:val="bullet"/>
      <w:lvlText w:val="-"/>
      <w:lvlJc w:val="left"/>
      <w:pPr>
        <w:ind w:left="1440" w:hanging="360"/>
      </w:pPr>
      <w:rPr>
        <w:rFonts w:ascii="Calibri" w:eastAsiaTheme="minorHAnsi" w:hAnsi="Calibri" w:cs="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7E471D"/>
    <w:multiLevelType w:val="hybridMultilevel"/>
    <w:tmpl w:val="C456C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456D67"/>
    <w:multiLevelType w:val="multilevel"/>
    <w:tmpl w:val="C2387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8B3041"/>
    <w:multiLevelType w:val="hybridMultilevel"/>
    <w:tmpl w:val="B6764B3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2E81E97"/>
    <w:multiLevelType w:val="multilevel"/>
    <w:tmpl w:val="661007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9510682"/>
    <w:multiLevelType w:val="hybridMultilevel"/>
    <w:tmpl w:val="A7D2C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CE5CB2"/>
    <w:multiLevelType w:val="multilevel"/>
    <w:tmpl w:val="D618E5F0"/>
    <w:lvl w:ilvl="0">
      <w:start w:val="1"/>
      <w:numFmt w:val="decimal"/>
      <w:pStyle w:val="Headingwithnumbers"/>
      <w:lvlText w:val="%1."/>
      <w:lvlJc w:val="left"/>
      <w:pPr>
        <w:ind w:left="720" w:hanging="360"/>
      </w:pPr>
    </w:lvl>
    <w:lvl w:ilvl="1">
      <w:start w:val="1"/>
      <w:numFmt w:val="lowerLetter"/>
      <w:pStyle w:val="Sub-heading"/>
      <w:lvlText w:val="%2."/>
      <w:lvlJc w:val="left"/>
      <w:pPr>
        <w:ind w:left="1440" w:hanging="360"/>
      </w:pPr>
    </w:lvl>
    <w:lvl w:ilvl="2">
      <w:start w:val="1"/>
      <w:numFmt w:val="lowerRoman"/>
      <w:pStyle w:val="Sub-sub-heading"/>
      <w:lvlText w:val="%3."/>
      <w:lvlJc w:val="right"/>
      <w:pPr>
        <w:ind w:left="2160" w:hanging="180"/>
      </w:pPr>
    </w:lvl>
    <w:lvl w:ilvl="3">
      <w:start w:val="1"/>
      <w:numFmt w:val="decimal"/>
      <w:pStyle w:val="Sub-sub-sub-heading"/>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D8678C5"/>
    <w:multiLevelType w:val="multilevel"/>
    <w:tmpl w:val="DC66C820"/>
    <w:lvl w:ilvl="0">
      <w:start w:val="4"/>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7" w15:restartNumberingAfterBreak="0">
    <w:nsid w:val="419B06CC"/>
    <w:multiLevelType w:val="hybridMultilevel"/>
    <w:tmpl w:val="EDE86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C31BF4"/>
    <w:multiLevelType w:val="hybridMultilevel"/>
    <w:tmpl w:val="2348002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46AE4EA5"/>
    <w:multiLevelType w:val="multilevel"/>
    <w:tmpl w:val="978AF8C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73164D6"/>
    <w:multiLevelType w:val="multilevel"/>
    <w:tmpl w:val="DC66C820"/>
    <w:lvl w:ilvl="0">
      <w:start w:val="4"/>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1" w15:restartNumberingAfterBreak="0">
    <w:nsid w:val="538F5D47"/>
    <w:multiLevelType w:val="hybridMultilevel"/>
    <w:tmpl w:val="9050D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611DFA"/>
    <w:multiLevelType w:val="hybridMultilevel"/>
    <w:tmpl w:val="58B0C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D96B37"/>
    <w:multiLevelType w:val="hybridMultilevel"/>
    <w:tmpl w:val="532081AA"/>
    <w:lvl w:ilvl="0" w:tplc="42341656">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A87347F"/>
    <w:multiLevelType w:val="multilevel"/>
    <w:tmpl w:val="044658E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83F7E43"/>
    <w:multiLevelType w:val="multilevel"/>
    <w:tmpl w:val="18B89C78"/>
    <w:lvl w:ilvl="0">
      <w:start w:val="10"/>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A580228"/>
    <w:multiLevelType w:val="hybridMultilevel"/>
    <w:tmpl w:val="E3A2605E"/>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6B0614A5"/>
    <w:multiLevelType w:val="multilevel"/>
    <w:tmpl w:val="6A70D25A"/>
    <w:lvl w:ilvl="0">
      <w:numFmt w:val="bullet"/>
      <w:lvlText w:val="-"/>
      <w:lvlJc w:val="left"/>
      <w:pPr>
        <w:ind w:left="274" w:hanging="360"/>
      </w:pPr>
      <w:rPr>
        <w:rFonts w:ascii="Calibri" w:eastAsia="Calibri" w:hAnsi="Calibri" w:cs="Calibri"/>
      </w:rPr>
    </w:lvl>
    <w:lvl w:ilvl="1">
      <w:start w:val="1"/>
      <w:numFmt w:val="bullet"/>
      <w:lvlText w:val="o"/>
      <w:lvlJc w:val="left"/>
      <w:pPr>
        <w:ind w:left="994" w:hanging="360"/>
      </w:pPr>
      <w:rPr>
        <w:rFonts w:ascii="Courier New" w:eastAsia="Courier New" w:hAnsi="Courier New" w:cs="Courier New"/>
      </w:rPr>
    </w:lvl>
    <w:lvl w:ilvl="2">
      <w:start w:val="1"/>
      <w:numFmt w:val="bullet"/>
      <w:lvlText w:val="▪"/>
      <w:lvlJc w:val="left"/>
      <w:pPr>
        <w:ind w:left="1714" w:hanging="360"/>
      </w:pPr>
      <w:rPr>
        <w:rFonts w:ascii="Noto Sans Symbols" w:eastAsia="Noto Sans Symbols" w:hAnsi="Noto Sans Symbols" w:cs="Noto Sans Symbols"/>
      </w:rPr>
    </w:lvl>
    <w:lvl w:ilvl="3">
      <w:start w:val="1"/>
      <w:numFmt w:val="bullet"/>
      <w:lvlText w:val="●"/>
      <w:lvlJc w:val="left"/>
      <w:pPr>
        <w:ind w:left="2434" w:hanging="360"/>
      </w:pPr>
      <w:rPr>
        <w:rFonts w:ascii="Noto Sans Symbols" w:eastAsia="Noto Sans Symbols" w:hAnsi="Noto Sans Symbols" w:cs="Noto Sans Symbols"/>
      </w:rPr>
    </w:lvl>
    <w:lvl w:ilvl="4">
      <w:start w:val="1"/>
      <w:numFmt w:val="bullet"/>
      <w:lvlText w:val="o"/>
      <w:lvlJc w:val="left"/>
      <w:pPr>
        <w:ind w:left="3154" w:hanging="360"/>
      </w:pPr>
      <w:rPr>
        <w:rFonts w:ascii="Courier New" w:eastAsia="Courier New" w:hAnsi="Courier New" w:cs="Courier New"/>
      </w:rPr>
    </w:lvl>
    <w:lvl w:ilvl="5">
      <w:start w:val="1"/>
      <w:numFmt w:val="bullet"/>
      <w:lvlText w:val="▪"/>
      <w:lvlJc w:val="left"/>
      <w:pPr>
        <w:ind w:left="3874" w:hanging="360"/>
      </w:pPr>
      <w:rPr>
        <w:rFonts w:ascii="Noto Sans Symbols" w:eastAsia="Noto Sans Symbols" w:hAnsi="Noto Sans Symbols" w:cs="Noto Sans Symbols"/>
      </w:rPr>
    </w:lvl>
    <w:lvl w:ilvl="6">
      <w:start w:val="1"/>
      <w:numFmt w:val="bullet"/>
      <w:lvlText w:val="●"/>
      <w:lvlJc w:val="left"/>
      <w:pPr>
        <w:ind w:left="4594" w:hanging="360"/>
      </w:pPr>
      <w:rPr>
        <w:rFonts w:ascii="Noto Sans Symbols" w:eastAsia="Noto Sans Symbols" w:hAnsi="Noto Sans Symbols" w:cs="Noto Sans Symbols"/>
      </w:rPr>
    </w:lvl>
    <w:lvl w:ilvl="7">
      <w:start w:val="1"/>
      <w:numFmt w:val="bullet"/>
      <w:lvlText w:val="o"/>
      <w:lvlJc w:val="left"/>
      <w:pPr>
        <w:ind w:left="5314" w:hanging="360"/>
      </w:pPr>
      <w:rPr>
        <w:rFonts w:ascii="Courier New" w:eastAsia="Courier New" w:hAnsi="Courier New" w:cs="Courier New"/>
      </w:rPr>
    </w:lvl>
    <w:lvl w:ilvl="8">
      <w:start w:val="1"/>
      <w:numFmt w:val="bullet"/>
      <w:lvlText w:val="▪"/>
      <w:lvlJc w:val="left"/>
      <w:pPr>
        <w:ind w:left="6034" w:hanging="360"/>
      </w:pPr>
      <w:rPr>
        <w:rFonts w:ascii="Noto Sans Symbols" w:eastAsia="Noto Sans Symbols" w:hAnsi="Noto Sans Symbols" w:cs="Noto Sans Symbols"/>
      </w:rPr>
    </w:lvl>
  </w:abstractNum>
  <w:abstractNum w:abstractNumId="28"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29" w15:restartNumberingAfterBreak="0">
    <w:nsid w:val="73DC229A"/>
    <w:multiLevelType w:val="multilevel"/>
    <w:tmpl w:val="5F0CB18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759237D7"/>
    <w:multiLevelType w:val="hybridMultilevel"/>
    <w:tmpl w:val="03FA0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7F0D4B"/>
    <w:multiLevelType w:val="hybridMultilevel"/>
    <w:tmpl w:val="3554535E"/>
    <w:lvl w:ilvl="0" w:tplc="8CF65C58">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7742F5"/>
    <w:multiLevelType w:val="multilevel"/>
    <w:tmpl w:val="ECEEF74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841166840">
    <w:abstractNumId w:val="3"/>
  </w:num>
  <w:num w:numId="2" w16cid:durableId="2017153241">
    <w:abstractNumId w:val="32"/>
  </w:num>
  <w:num w:numId="3" w16cid:durableId="516768910">
    <w:abstractNumId w:val="29"/>
  </w:num>
  <w:num w:numId="4" w16cid:durableId="139857088">
    <w:abstractNumId w:val="27"/>
  </w:num>
  <w:num w:numId="5" w16cid:durableId="1149634666">
    <w:abstractNumId w:val="15"/>
  </w:num>
  <w:num w:numId="6" w16cid:durableId="2110081623">
    <w:abstractNumId w:val="13"/>
  </w:num>
  <w:num w:numId="7" w16cid:durableId="368838519">
    <w:abstractNumId w:val="19"/>
  </w:num>
  <w:num w:numId="8" w16cid:durableId="1562865487">
    <w:abstractNumId w:val="28"/>
  </w:num>
  <w:num w:numId="9" w16cid:durableId="680788430">
    <w:abstractNumId w:val="18"/>
  </w:num>
  <w:num w:numId="10" w16cid:durableId="365175498">
    <w:abstractNumId w:val="23"/>
  </w:num>
  <w:num w:numId="11" w16cid:durableId="1311978353">
    <w:abstractNumId w:val="9"/>
  </w:num>
  <w:num w:numId="12" w16cid:durableId="839007697">
    <w:abstractNumId w:val="21"/>
  </w:num>
  <w:num w:numId="13" w16cid:durableId="833297200">
    <w:abstractNumId w:val="7"/>
  </w:num>
  <w:num w:numId="14" w16cid:durableId="884872687">
    <w:abstractNumId w:val="25"/>
  </w:num>
  <w:num w:numId="15" w16cid:durableId="359169177">
    <w:abstractNumId w:val="20"/>
  </w:num>
  <w:num w:numId="16" w16cid:durableId="1236478494">
    <w:abstractNumId w:val="22"/>
  </w:num>
  <w:num w:numId="17" w16cid:durableId="422804566">
    <w:abstractNumId w:val="24"/>
  </w:num>
  <w:num w:numId="18" w16cid:durableId="1295480161">
    <w:abstractNumId w:val="8"/>
  </w:num>
  <w:num w:numId="19" w16cid:durableId="1524132772">
    <w:abstractNumId w:val="4"/>
  </w:num>
  <w:num w:numId="20" w16cid:durableId="844981418">
    <w:abstractNumId w:val="30"/>
  </w:num>
  <w:num w:numId="21" w16cid:durableId="48770295">
    <w:abstractNumId w:val="31"/>
  </w:num>
  <w:num w:numId="22" w16cid:durableId="48579191">
    <w:abstractNumId w:val="5"/>
  </w:num>
  <w:num w:numId="23" w16cid:durableId="1627351202">
    <w:abstractNumId w:val="16"/>
  </w:num>
  <w:num w:numId="24" w16cid:durableId="1533810938">
    <w:abstractNumId w:val="10"/>
  </w:num>
  <w:num w:numId="25" w16cid:durableId="932785422">
    <w:abstractNumId w:val="14"/>
  </w:num>
  <w:num w:numId="26" w16cid:durableId="2131973109">
    <w:abstractNumId w:val="6"/>
  </w:num>
  <w:num w:numId="27" w16cid:durableId="630480611">
    <w:abstractNumId w:val="26"/>
  </w:num>
  <w:num w:numId="28" w16cid:durableId="232164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34302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81313967">
    <w:abstractNumId w:val="17"/>
  </w:num>
  <w:num w:numId="31" w16cid:durableId="702898786">
    <w:abstractNumId w:val="11"/>
  </w:num>
  <w:num w:numId="32" w16cid:durableId="1231118283">
    <w:abstractNumId w:val="12"/>
  </w:num>
  <w:num w:numId="33" w16cid:durableId="1531870824">
    <w:abstractNumId w:val="0"/>
  </w:num>
  <w:num w:numId="34" w16cid:durableId="1281642135">
    <w:abstractNumId w:val="2"/>
  </w:num>
  <w:num w:numId="35" w16cid:durableId="20353747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A1A"/>
    <w:rsid w:val="00002375"/>
    <w:rsid w:val="000025CC"/>
    <w:rsid w:val="00010262"/>
    <w:rsid w:val="0002151A"/>
    <w:rsid w:val="00024B44"/>
    <w:rsid w:val="00026C3D"/>
    <w:rsid w:val="00027442"/>
    <w:rsid w:val="00033464"/>
    <w:rsid w:val="00033853"/>
    <w:rsid w:val="000404B0"/>
    <w:rsid w:val="00043761"/>
    <w:rsid w:val="00052C4F"/>
    <w:rsid w:val="00054501"/>
    <w:rsid w:val="000701A3"/>
    <w:rsid w:val="0007361F"/>
    <w:rsid w:val="000A7C09"/>
    <w:rsid w:val="000B0941"/>
    <w:rsid w:val="000D4597"/>
    <w:rsid w:val="000F749D"/>
    <w:rsid w:val="000F75CC"/>
    <w:rsid w:val="000F7AF3"/>
    <w:rsid w:val="00104BAB"/>
    <w:rsid w:val="00116607"/>
    <w:rsid w:val="00157FD8"/>
    <w:rsid w:val="00164883"/>
    <w:rsid w:val="001732FD"/>
    <w:rsid w:val="001A2AE1"/>
    <w:rsid w:val="001A7C29"/>
    <w:rsid w:val="001B1A54"/>
    <w:rsid w:val="001C0D54"/>
    <w:rsid w:val="001C4A1C"/>
    <w:rsid w:val="001D231F"/>
    <w:rsid w:val="001F2CED"/>
    <w:rsid w:val="001F4BBC"/>
    <w:rsid w:val="001F594F"/>
    <w:rsid w:val="00213478"/>
    <w:rsid w:val="002225EF"/>
    <w:rsid w:val="002330FC"/>
    <w:rsid w:val="00241BEA"/>
    <w:rsid w:val="00242420"/>
    <w:rsid w:val="00250DEB"/>
    <w:rsid w:val="0025466A"/>
    <w:rsid w:val="002610FF"/>
    <w:rsid w:val="002737CC"/>
    <w:rsid w:val="00275ACD"/>
    <w:rsid w:val="00286A02"/>
    <w:rsid w:val="00286FA6"/>
    <w:rsid w:val="00287CB5"/>
    <w:rsid w:val="00292307"/>
    <w:rsid w:val="002A45E3"/>
    <w:rsid w:val="002D0C30"/>
    <w:rsid w:val="002D2127"/>
    <w:rsid w:val="002D7799"/>
    <w:rsid w:val="002D78C5"/>
    <w:rsid w:val="002E0E56"/>
    <w:rsid w:val="002E3D65"/>
    <w:rsid w:val="002F033D"/>
    <w:rsid w:val="0030076B"/>
    <w:rsid w:val="003241F0"/>
    <w:rsid w:val="00326C1C"/>
    <w:rsid w:val="003317D7"/>
    <w:rsid w:val="00332B4A"/>
    <w:rsid w:val="00337397"/>
    <w:rsid w:val="003407DE"/>
    <w:rsid w:val="0034333E"/>
    <w:rsid w:val="00343538"/>
    <w:rsid w:val="003439D7"/>
    <w:rsid w:val="003516EC"/>
    <w:rsid w:val="00353EB3"/>
    <w:rsid w:val="0039198F"/>
    <w:rsid w:val="00393490"/>
    <w:rsid w:val="00394C3D"/>
    <w:rsid w:val="003A6DF1"/>
    <w:rsid w:val="003E28EB"/>
    <w:rsid w:val="003E5FD1"/>
    <w:rsid w:val="003F0971"/>
    <w:rsid w:val="004069DC"/>
    <w:rsid w:val="004071F7"/>
    <w:rsid w:val="00410FC9"/>
    <w:rsid w:val="0041289D"/>
    <w:rsid w:val="00417853"/>
    <w:rsid w:val="00417A18"/>
    <w:rsid w:val="00422BC7"/>
    <w:rsid w:val="00427ACD"/>
    <w:rsid w:val="0043691A"/>
    <w:rsid w:val="00441AA0"/>
    <w:rsid w:val="00441F54"/>
    <w:rsid w:val="00464D15"/>
    <w:rsid w:val="00482571"/>
    <w:rsid w:val="00485F6B"/>
    <w:rsid w:val="004939B6"/>
    <w:rsid w:val="004A1A0C"/>
    <w:rsid w:val="004A2441"/>
    <w:rsid w:val="004A722B"/>
    <w:rsid w:val="004C07F1"/>
    <w:rsid w:val="004C6ED7"/>
    <w:rsid w:val="004F1F42"/>
    <w:rsid w:val="004F2ECE"/>
    <w:rsid w:val="00503213"/>
    <w:rsid w:val="00503EBA"/>
    <w:rsid w:val="00510358"/>
    <w:rsid w:val="00521125"/>
    <w:rsid w:val="00540729"/>
    <w:rsid w:val="00543EF4"/>
    <w:rsid w:val="00547644"/>
    <w:rsid w:val="00556C02"/>
    <w:rsid w:val="00566515"/>
    <w:rsid w:val="00570C16"/>
    <w:rsid w:val="00584762"/>
    <w:rsid w:val="005A03C7"/>
    <w:rsid w:val="005C5637"/>
    <w:rsid w:val="005E51CD"/>
    <w:rsid w:val="005E55D3"/>
    <w:rsid w:val="005F5E06"/>
    <w:rsid w:val="00604ACD"/>
    <w:rsid w:val="00613686"/>
    <w:rsid w:val="00625141"/>
    <w:rsid w:val="0063470D"/>
    <w:rsid w:val="00640726"/>
    <w:rsid w:val="00644114"/>
    <w:rsid w:val="00646626"/>
    <w:rsid w:val="00652471"/>
    <w:rsid w:val="006608B0"/>
    <w:rsid w:val="00665E3C"/>
    <w:rsid w:val="006746D9"/>
    <w:rsid w:val="006854C2"/>
    <w:rsid w:val="00694ACA"/>
    <w:rsid w:val="006A2D9B"/>
    <w:rsid w:val="006B5873"/>
    <w:rsid w:val="006C3662"/>
    <w:rsid w:val="006D2ED2"/>
    <w:rsid w:val="006E581D"/>
    <w:rsid w:val="006F05FF"/>
    <w:rsid w:val="006F08AD"/>
    <w:rsid w:val="006F2806"/>
    <w:rsid w:val="0070690B"/>
    <w:rsid w:val="00754F2E"/>
    <w:rsid w:val="00762B77"/>
    <w:rsid w:val="007976D8"/>
    <w:rsid w:val="007A64E9"/>
    <w:rsid w:val="007A671B"/>
    <w:rsid w:val="007A72E0"/>
    <w:rsid w:val="007B00EA"/>
    <w:rsid w:val="007B5B6F"/>
    <w:rsid w:val="007D32ED"/>
    <w:rsid w:val="007E1848"/>
    <w:rsid w:val="00801716"/>
    <w:rsid w:val="00807EFE"/>
    <w:rsid w:val="008116B7"/>
    <w:rsid w:val="00813841"/>
    <w:rsid w:val="00823770"/>
    <w:rsid w:val="008331FE"/>
    <w:rsid w:val="008333ED"/>
    <w:rsid w:val="00841F2B"/>
    <w:rsid w:val="00842AD3"/>
    <w:rsid w:val="008503A4"/>
    <w:rsid w:val="00855343"/>
    <w:rsid w:val="0085776F"/>
    <w:rsid w:val="00861B62"/>
    <w:rsid w:val="00882ED3"/>
    <w:rsid w:val="00884827"/>
    <w:rsid w:val="008963A7"/>
    <w:rsid w:val="008A663F"/>
    <w:rsid w:val="008B37C4"/>
    <w:rsid w:val="008B5DCC"/>
    <w:rsid w:val="008C0462"/>
    <w:rsid w:val="008C19A4"/>
    <w:rsid w:val="008C772E"/>
    <w:rsid w:val="008D3FF2"/>
    <w:rsid w:val="008E5AAA"/>
    <w:rsid w:val="008E6099"/>
    <w:rsid w:val="008F31FF"/>
    <w:rsid w:val="00926DA6"/>
    <w:rsid w:val="00933183"/>
    <w:rsid w:val="00937D87"/>
    <w:rsid w:val="00940B3E"/>
    <w:rsid w:val="00943A8A"/>
    <w:rsid w:val="00943B0F"/>
    <w:rsid w:val="0095020C"/>
    <w:rsid w:val="00965690"/>
    <w:rsid w:val="009709D6"/>
    <w:rsid w:val="009B17E7"/>
    <w:rsid w:val="009D3C24"/>
    <w:rsid w:val="009E5DAF"/>
    <w:rsid w:val="009F5E80"/>
    <w:rsid w:val="00A00030"/>
    <w:rsid w:val="00A10011"/>
    <w:rsid w:val="00A1333C"/>
    <w:rsid w:val="00A239C6"/>
    <w:rsid w:val="00A2594D"/>
    <w:rsid w:val="00A276D4"/>
    <w:rsid w:val="00A31075"/>
    <w:rsid w:val="00A310C3"/>
    <w:rsid w:val="00A361D0"/>
    <w:rsid w:val="00A55A1A"/>
    <w:rsid w:val="00A623F8"/>
    <w:rsid w:val="00A90925"/>
    <w:rsid w:val="00A93DFF"/>
    <w:rsid w:val="00A96E81"/>
    <w:rsid w:val="00AA0839"/>
    <w:rsid w:val="00AA6CE1"/>
    <w:rsid w:val="00AA74A1"/>
    <w:rsid w:val="00AB1FF0"/>
    <w:rsid w:val="00AB5F3A"/>
    <w:rsid w:val="00AC6F14"/>
    <w:rsid w:val="00AE215F"/>
    <w:rsid w:val="00AE795F"/>
    <w:rsid w:val="00AF0983"/>
    <w:rsid w:val="00AF366F"/>
    <w:rsid w:val="00B009EC"/>
    <w:rsid w:val="00B150D0"/>
    <w:rsid w:val="00B217F3"/>
    <w:rsid w:val="00B24EE6"/>
    <w:rsid w:val="00B36251"/>
    <w:rsid w:val="00B46CB0"/>
    <w:rsid w:val="00B520F1"/>
    <w:rsid w:val="00B5759A"/>
    <w:rsid w:val="00B61D4F"/>
    <w:rsid w:val="00B644BD"/>
    <w:rsid w:val="00B654AF"/>
    <w:rsid w:val="00B712B7"/>
    <w:rsid w:val="00B96684"/>
    <w:rsid w:val="00BA45AF"/>
    <w:rsid w:val="00BA56A9"/>
    <w:rsid w:val="00BB5438"/>
    <w:rsid w:val="00BC092C"/>
    <w:rsid w:val="00BE67D5"/>
    <w:rsid w:val="00BE71D0"/>
    <w:rsid w:val="00C10CC0"/>
    <w:rsid w:val="00C16C3D"/>
    <w:rsid w:val="00C31D1C"/>
    <w:rsid w:val="00C37BB6"/>
    <w:rsid w:val="00C51BD0"/>
    <w:rsid w:val="00C5654C"/>
    <w:rsid w:val="00C568E3"/>
    <w:rsid w:val="00C671CE"/>
    <w:rsid w:val="00C70D2F"/>
    <w:rsid w:val="00C762A7"/>
    <w:rsid w:val="00C81723"/>
    <w:rsid w:val="00C9384F"/>
    <w:rsid w:val="00C9661D"/>
    <w:rsid w:val="00CB123F"/>
    <w:rsid w:val="00CC27A5"/>
    <w:rsid w:val="00CC2F7A"/>
    <w:rsid w:val="00CD0A01"/>
    <w:rsid w:val="00CD2B76"/>
    <w:rsid w:val="00CD7823"/>
    <w:rsid w:val="00CE67D9"/>
    <w:rsid w:val="00D00336"/>
    <w:rsid w:val="00D14DA0"/>
    <w:rsid w:val="00D20E06"/>
    <w:rsid w:val="00D2230D"/>
    <w:rsid w:val="00D37BE7"/>
    <w:rsid w:val="00D455AD"/>
    <w:rsid w:val="00D47536"/>
    <w:rsid w:val="00D5400C"/>
    <w:rsid w:val="00D57ED0"/>
    <w:rsid w:val="00D71F38"/>
    <w:rsid w:val="00D9563F"/>
    <w:rsid w:val="00D968D1"/>
    <w:rsid w:val="00DB5EBB"/>
    <w:rsid w:val="00DC3D3C"/>
    <w:rsid w:val="00DC542D"/>
    <w:rsid w:val="00DE205F"/>
    <w:rsid w:val="00DF2A8C"/>
    <w:rsid w:val="00E0034A"/>
    <w:rsid w:val="00E16ABF"/>
    <w:rsid w:val="00E21E29"/>
    <w:rsid w:val="00E30B3A"/>
    <w:rsid w:val="00E3161F"/>
    <w:rsid w:val="00E31C7F"/>
    <w:rsid w:val="00E464D2"/>
    <w:rsid w:val="00E5322A"/>
    <w:rsid w:val="00E61F64"/>
    <w:rsid w:val="00E81553"/>
    <w:rsid w:val="00E903B0"/>
    <w:rsid w:val="00E91549"/>
    <w:rsid w:val="00E96432"/>
    <w:rsid w:val="00EA2497"/>
    <w:rsid w:val="00EA7664"/>
    <w:rsid w:val="00EA7A7A"/>
    <w:rsid w:val="00EB22FC"/>
    <w:rsid w:val="00EB2C5A"/>
    <w:rsid w:val="00EB4EF2"/>
    <w:rsid w:val="00ED7585"/>
    <w:rsid w:val="00EE0814"/>
    <w:rsid w:val="00EE55F8"/>
    <w:rsid w:val="00EF082A"/>
    <w:rsid w:val="00F07102"/>
    <w:rsid w:val="00F1776E"/>
    <w:rsid w:val="00F4370F"/>
    <w:rsid w:val="00F52FD2"/>
    <w:rsid w:val="00F54A62"/>
    <w:rsid w:val="00F822AE"/>
    <w:rsid w:val="00F84290"/>
    <w:rsid w:val="00F911C3"/>
    <w:rsid w:val="00F95777"/>
    <w:rsid w:val="00F969D0"/>
    <w:rsid w:val="00FA1ED9"/>
    <w:rsid w:val="00FA7DB3"/>
    <w:rsid w:val="00FC4F16"/>
    <w:rsid w:val="00FD2E65"/>
    <w:rsid w:val="00FD512F"/>
    <w:rsid w:val="00FE2B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1BD767"/>
  <w15:docId w15:val="{C166F27B-5B85-4512-BDCC-0149601FE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5"/>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5"/>
      </w:numPr>
      <w:tabs>
        <w:tab w:val="left" w:pos="-1440"/>
      </w:tabs>
      <w:suppressAutoHyphens/>
      <w:spacing w:after="120" w:line="240" w:lineRule="auto"/>
      <w:contextualSpacing w:val="0"/>
    </w:pPr>
    <w:rPr>
      <w:rFonts w:ascii="Arial" w:hAnsi="Arial" w:cs="Arial"/>
      <w:spacing w:val="-3"/>
      <w:sz w:val="20"/>
      <w:lang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5"/>
      </w:numPr>
      <w:tabs>
        <w:tab w:val="left" w:pos="-1440"/>
      </w:tabs>
      <w:suppressAutoHyphens/>
      <w:spacing w:after="120" w:line="240" w:lineRule="auto"/>
    </w:pPr>
    <w:rPr>
      <w:rFonts w:ascii="Arial" w:hAnsi="Arial" w:cs="Arial"/>
      <w:spacing w:val="-3"/>
      <w:sz w:val="20"/>
      <w:lang w:eastAsia="en-GB"/>
    </w:rPr>
  </w:style>
  <w:style w:type="paragraph" w:customStyle="1" w:styleId="Sub-sub-sub-heading">
    <w:name w:val="Sub-sub-sub-heading"/>
    <w:basedOn w:val="ListParagraph"/>
    <w:qFormat/>
    <w:rsid w:val="009777E8"/>
    <w:pPr>
      <w:numPr>
        <w:ilvl w:val="3"/>
        <w:numId w:val="5"/>
      </w:numPr>
      <w:tabs>
        <w:tab w:val="left" w:pos="-1440"/>
      </w:tabs>
      <w:suppressAutoHyphens/>
      <w:spacing w:after="120"/>
    </w:pPr>
    <w:rPr>
      <w:rFonts w:ascii="Arial" w:hAnsi="Arial" w:cs="Arial"/>
      <w:sz w:val="20"/>
      <w:lang w:eastAsia="en-GB"/>
    </w:rPr>
  </w:style>
  <w:style w:type="character" w:styleId="UnresolvedMention">
    <w:name w:val="Unresolved Mention"/>
    <w:basedOn w:val="DefaultParagraphFont"/>
    <w:uiPriority w:val="99"/>
    <w:unhideWhenUsed/>
    <w:rsid w:val="00AC1D21"/>
    <w:rPr>
      <w:color w:val="605E5C"/>
      <w:shd w:val="clear" w:color="auto" w:fill="E1DFDD"/>
    </w:rPr>
  </w:style>
  <w:style w:type="character" w:styleId="Mention">
    <w:name w:val="Mention"/>
    <w:basedOn w:val="DefaultParagraphFont"/>
    <w:uiPriority w:val="99"/>
    <w:unhideWhenUsed/>
    <w:rsid w:val="00AC1D21"/>
    <w:rPr>
      <w:color w:val="2B579A"/>
      <w:shd w:val="clear" w:color="auto" w:fill="E1DFDD"/>
    </w:rPr>
  </w:style>
  <w:style w:type="character" w:styleId="Emphasis">
    <w:name w:val="Emphasis"/>
    <w:basedOn w:val="DefaultParagraphFont"/>
    <w:uiPriority w:val="20"/>
    <w:qFormat/>
    <w:rsid w:val="00627B6B"/>
    <w:rPr>
      <w:i/>
      <w:iCs/>
    </w:rPr>
  </w:style>
  <w:style w:type="paragraph" w:customStyle="1" w:styleId="gmail-m-293313627991127751msolistparagraph">
    <w:name w:val="gmail-m_-293313627991127751msolistparagraph"/>
    <w:basedOn w:val="Normal"/>
    <w:rsid w:val="00A368F4"/>
    <w:pPr>
      <w:spacing w:before="100" w:beforeAutospacing="1" w:after="100" w:afterAutospacing="1" w:line="240" w:lineRule="auto"/>
    </w:pPr>
    <w:rPr>
      <w:lang w:eastAsia="en-GB"/>
    </w:rPr>
  </w:style>
  <w:style w:type="character" w:styleId="FollowedHyperlink">
    <w:name w:val="FollowedHyperlink"/>
    <w:basedOn w:val="DefaultParagraphFont"/>
    <w:uiPriority w:val="99"/>
    <w:semiHidden/>
    <w:unhideWhenUsed/>
    <w:rsid w:val="00B55295"/>
    <w:rPr>
      <w:color w:val="954F72" w:themeColor="followedHyperlink"/>
      <w:u w:val="single"/>
    </w:rPr>
  </w:style>
  <w:style w:type="paragraph" w:styleId="Revision">
    <w:name w:val="Revision"/>
    <w:hidden/>
    <w:uiPriority w:val="99"/>
    <w:semiHidden/>
    <w:rsid w:val="00F023C9"/>
    <w:pPr>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character" w:customStyle="1" w:styleId="cf01">
    <w:name w:val="cf01"/>
    <w:basedOn w:val="DefaultParagraphFont"/>
    <w:rsid w:val="008C19A4"/>
    <w:rPr>
      <w:rFonts w:ascii="Segoe UI" w:hAnsi="Segoe UI" w:cs="Segoe UI" w:hint="default"/>
      <w:sz w:val="18"/>
      <w:szCs w:val="18"/>
    </w:rPr>
  </w:style>
  <w:style w:type="paragraph" w:styleId="NoSpacing">
    <w:name w:val="No Spacing"/>
    <w:qFormat/>
    <w:rsid w:val="00861B62"/>
    <w:pPr>
      <w:spacing w:after="0" w:line="240" w:lineRule="auto"/>
    </w:pPr>
    <w:rPr>
      <w:rFonts w:asciiTheme="minorHAnsi" w:eastAsiaTheme="minorHAnsi" w:hAnsiTheme="minorHAnsi" w:cstheme="minorBidi"/>
    </w:rPr>
  </w:style>
  <w:style w:type="character" w:customStyle="1" w:styleId="normaltextrun">
    <w:name w:val="normaltextrun"/>
    <w:basedOn w:val="DefaultParagraphFont"/>
    <w:rsid w:val="00807EFE"/>
  </w:style>
  <w:style w:type="paragraph" w:customStyle="1" w:styleId="paragraph">
    <w:name w:val="paragraph"/>
    <w:basedOn w:val="Normal"/>
    <w:rsid w:val="00807EFE"/>
    <w:pPr>
      <w:spacing w:before="100" w:beforeAutospacing="1" w:after="100" w:afterAutospacing="1" w:line="240" w:lineRule="auto"/>
    </w:pPr>
    <w:rPr>
      <w:rFonts w:ascii="Times New Roman" w:eastAsia="Times New Roman" w:hAnsi="Times New Roman" w:cs="Times New Roman"/>
      <w:sz w:val="24"/>
      <w:szCs w:val="24"/>
      <w:lang w:val="fr-FR"/>
    </w:rPr>
  </w:style>
  <w:style w:type="character" w:customStyle="1" w:styleId="eop">
    <w:name w:val="eop"/>
    <w:basedOn w:val="DefaultParagraphFont"/>
    <w:rsid w:val="00807E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170382">
      <w:bodyDiv w:val="1"/>
      <w:marLeft w:val="0"/>
      <w:marRight w:val="0"/>
      <w:marTop w:val="0"/>
      <w:marBottom w:val="0"/>
      <w:divBdr>
        <w:top w:val="none" w:sz="0" w:space="0" w:color="auto"/>
        <w:left w:val="none" w:sz="0" w:space="0" w:color="auto"/>
        <w:bottom w:val="none" w:sz="0" w:space="0" w:color="auto"/>
        <w:right w:val="none" w:sz="0" w:space="0" w:color="auto"/>
      </w:divBdr>
    </w:div>
    <w:div w:id="183059552">
      <w:bodyDiv w:val="1"/>
      <w:marLeft w:val="0"/>
      <w:marRight w:val="0"/>
      <w:marTop w:val="0"/>
      <w:marBottom w:val="0"/>
      <w:divBdr>
        <w:top w:val="none" w:sz="0" w:space="0" w:color="auto"/>
        <w:left w:val="none" w:sz="0" w:space="0" w:color="auto"/>
        <w:bottom w:val="none" w:sz="0" w:space="0" w:color="auto"/>
        <w:right w:val="none" w:sz="0" w:space="0" w:color="auto"/>
      </w:divBdr>
    </w:div>
    <w:div w:id="723942348">
      <w:bodyDiv w:val="1"/>
      <w:marLeft w:val="0"/>
      <w:marRight w:val="0"/>
      <w:marTop w:val="0"/>
      <w:marBottom w:val="0"/>
      <w:divBdr>
        <w:top w:val="none" w:sz="0" w:space="0" w:color="auto"/>
        <w:left w:val="none" w:sz="0" w:space="0" w:color="auto"/>
        <w:bottom w:val="none" w:sz="0" w:space="0" w:color="auto"/>
        <w:right w:val="none" w:sz="0" w:space="0" w:color="auto"/>
      </w:divBdr>
    </w:div>
    <w:div w:id="1051616433">
      <w:bodyDiv w:val="1"/>
      <w:marLeft w:val="0"/>
      <w:marRight w:val="0"/>
      <w:marTop w:val="0"/>
      <w:marBottom w:val="0"/>
      <w:divBdr>
        <w:top w:val="none" w:sz="0" w:space="0" w:color="auto"/>
        <w:left w:val="none" w:sz="0" w:space="0" w:color="auto"/>
        <w:bottom w:val="none" w:sz="0" w:space="0" w:color="auto"/>
        <w:right w:val="none" w:sz="0" w:space="0" w:color="auto"/>
      </w:divBdr>
    </w:div>
    <w:div w:id="1321620582">
      <w:bodyDiv w:val="1"/>
      <w:marLeft w:val="0"/>
      <w:marRight w:val="0"/>
      <w:marTop w:val="0"/>
      <w:marBottom w:val="0"/>
      <w:divBdr>
        <w:top w:val="none" w:sz="0" w:space="0" w:color="auto"/>
        <w:left w:val="none" w:sz="0" w:space="0" w:color="auto"/>
        <w:bottom w:val="none" w:sz="0" w:space="0" w:color="auto"/>
        <w:right w:val="none" w:sz="0" w:space="0" w:color="auto"/>
      </w:divBdr>
    </w:div>
    <w:div w:id="20133364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lice@h2hnetwork.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yannick@h2hnetwork.org"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im@h2hnetwork.org"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ender.gva@drc.ng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04e9cb4-0ccd-4b3c-aa9c-020823bfe974">
      <Terms xmlns="http://schemas.microsoft.com/office/infopath/2007/PartnerControls"/>
    </lcf76f155ced4ddcb4097134ff3c332f>
    <TaxCatchAll xmlns="df99e0ab-437a-4007-9604-ae8d8cac23e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350BB3B57533E42AD3C88CD232B5971" ma:contentTypeVersion="13" ma:contentTypeDescription="Create a new document." ma:contentTypeScope="" ma:versionID="aa7c09ded4116a87ffb5d04c5a18e4e9">
  <xsd:schema xmlns:xsd="http://www.w3.org/2001/XMLSchema" xmlns:xs="http://www.w3.org/2001/XMLSchema" xmlns:p="http://schemas.microsoft.com/office/2006/metadata/properties" xmlns:ns2="d04e9cb4-0ccd-4b3c-aa9c-020823bfe974" xmlns:ns3="df99e0ab-437a-4007-9604-ae8d8cac23ed" targetNamespace="http://schemas.microsoft.com/office/2006/metadata/properties" ma:root="true" ma:fieldsID="8b80a49fb32f7194faf10b842fafffb5" ns2:_="" ns3:_="">
    <xsd:import namespace="d04e9cb4-0ccd-4b3c-aa9c-020823bfe97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4e9cb4-0ccd-4b3c-aa9c-020823bfe9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xmlns:go="http://customooxmlschemas.google.com/" roundtripDataSignature="AMtx7mimFSxPoBtI3AnJJ06P/mJNfXXf8A==">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</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3A26EF-C979-41EC-8DAF-3E264AE354A7}">
  <ds:schemaRefs>
    <ds:schemaRef ds:uri="http://schemas.microsoft.com/office/2006/metadata/properties"/>
    <ds:schemaRef ds:uri="http://schemas.microsoft.com/office/infopath/2007/PartnerControls"/>
    <ds:schemaRef ds:uri="71a8bf3f-6bef-42d3-a594-ba632dad24b4"/>
    <ds:schemaRef ds:uri="fa0633b5-5f76-4476-a44d-9ea1fc35c089"/>
    <ds:schemaRef ds:uri="d04e9cb4-0ccd-4b3c-aa9c-020823bfe974"/>
    <ds:schemaRef ds:uri="df99e0ab-437a-4007-9604-ae8d8cac23ed"/>
  </ds:schemaRefs>
</ds:datastoreItem>
</file>

<file path=customXml/itemProps2.xml><?xml version="1.0" encoding="utf-8"?>
<ds:datastoreItem xmlns:ds="http://schemas.openxmlformats.org/officeDocument/2006/customXml" ds:itemID="{5F3A707C-41C0-40C9-A69C-8EDD8D1B34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4e9cb4-0ccd-4b3c-aa9c-020823bfe974"/>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61DD6D6B-44EC-4F82-B4C2-676C537D3D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5724</TotalTime>
  <Pages>5</Pages>
  <Words>1672</Words>
  <Characters>9939</Characters>
  <Application>Microsoft Office Word</Application>
  <DocSecurity>0</DocSecurity>
  <Lines>82</Lines>
  <Paragraphs>23</Paragraphs>
  <ScaleCrop>false</ScaleCrop>
  <Company/>
  <LinksUpToDate>false</LinksUpToDate>
  <CharactersWithSpaces>11588</CharactersWithSpaces>
  <SharedDoc>false</SharedDoc>
  <HLinks>
    <vt:vector size="18" baseType="variant">
      <vt:variant>
        <vt:i4>3342406</vt:i4>
      </vt:variant>
      <vt:variant>
        <vt:i4>6</vt:i4>
      </vt:variant>
      <vt:variant>
        <vt:i4>0</vt:i4>
      </vt:variant>
      <vt:variant>
        <vt:i4>5</vt:i4>
      </vt:variant>
      <vt:variant>
        <vt:lpwstr>mailto:alice@h2hnetwork.org</vt:lpwstr>
      </vt:variant>
      <vt:variant>
        <vt:lpwstr/>
      </vt:variant>
      <vt:variant>
        <vt:i4>4915237</vt:i4>
      </vt:variant>
      <vt:variant>
        <vt:i4>3</vt:i4>
      </vt:variant>
      <vt:variant>
        <vt:i4>0</vt:i4>
      </vt:variant>
      <vt:variant>
        <vt:i4>5</vt:i4>
      </vt:variant>
      <vt:variant>
        <vt:lpwstr>mailto:yannick@h2hnetwork.org</vt:lpwstr>
      </vt:variant>
      <vt:variant>
        <vt:lpwstr/>
      </vt:variant>
      <vt:variant>
        <vt:i4>5767200</vt:i4>
      </vt:variant>
      <vt:variant>
        <vt:i4>0</vt:i4>
      </vt:variant>
      <vt:variant>
        <vt:i4>0</vt:i4>
      </vt:variant>
      <vt:variant>
        <vt:i4>5</vt:i4>
      </vt:variant>
      <vt:variant>
        <vt:lpwstr>mailto:kim@h2hnetwork.org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cp:lastModifiedBy>Sylvana Maluje</cp:lastModifiedBy>
  <cp:revision>247</cp:revision>
  <dcterms:created xsi:type="dcterms:W3CDTF">2023-04-18T21:04:00Z</dcterms:created>
  <dcterms:modified xsi:type="dcterms:W3CDTF">2023-10-15T18:37:00Z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0x010100846EB7F6D164B547A1EDA1C154C627AD</vt:lpwstr>
  </property>
  <property fmtid="{D5CDD505-2E9C-101B-9397-08002B2CF9AE}" pid="3" name="MediaServiceImageTags">
    <vt:lpwstr/>
  </property>
  <property fmtid="{D5CDD505-2E9C-101B-9397-08002B2CF9AE}" pid="4" name="GrammarlyDocumentId">
    <vt:lpwstr>4a00c0face82d1cbffeb1897923cce4a35e4f3a166a493741cdedfcfd3397a17</vt:lpwstr>
  </property>
</Properties>
</file>